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95CBA1" w14:textId="77777777" w:rsidR="00180EC5" w:rsidRDefault="00180EC5" w:rsidP="00180EC5">
      <w:pPr>
        <w:pStyle w:val="a7"/>
      </w:pPr>
      <w:bookmarkStart w:id="0" w:name="_Toc52620500"/>
      <w:r>
        <w:rPr>
          <w:rFonts w:hint="eastAsia"/>
        </w:rPr>
        <w:t>市场监管科研成果奖公示材料</w:t>
      </w:r>
      <w:bookmarkEnd w:id="0"/>
    </w:p>
    <w:tbl>
      <w:tblPr>
        <w:tblW w:w="921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116"/>
        <w:gridCol w:w="1276"/>
        <w:gridCol w:w="488"/>
        <w:gridCol w:w="2378"/>
        <w:gridCol w:w="1558"/>
        <w:gridCol w:w="34"/>
        <w:gridCol w:w="2364"/>
      </w:tblGrid>
      <w:tr w:rsidR="00180EC5" w14:paraId="331FF435" w14:textId="77777777" w:rsidTr="0008082E">
        <w:trPr>
          <w:cantSplit/>
          <w:trHeight w:val="537"/>
          <w:jc w:val="center"/>
        </w:trPr>
        <w:tc>
          <w:tcPr>
            <w:tcW w:w="9214" w:type="dxa"/>
            <w:gridSpan w:val="7"/>
            <w:vAlign w:val="center"/>
          </w:tcPr>
          <w:p w14:paraId="58B1ABFD" w14:textId="77777777" w:rsidR="00180EC5" w:rsidRDefault="00180EC5" w:rsidP="00D045C1">
            <w:pPr>
              <w:pStyle w:val="aa"/>
              <w:spacing w:line="390" w:lineRule="exact"/>
              <w:ind w:firstLineChars="0" w:firstLine="0"/>
              <w:rPr>
                <w:rFonts w:ascii="宋体" w:hAnsi="宋体"/>
                <w:szCs w:val="24"/>
              </w:rPr>
            </w:pPr>
            <w:r>
              <w:rPr>
                <w:rFonts w:ascii="Times New Roman" w:hint="eastAsia"/>
                <w:b/>
                <w:color w:val="0D0D0D"/>
                <w:szCs w:val="24"/>
              </w:rPr>
              <w:t>一、基本信息</w:t>
            </w:r>
          </w:p>
        </w:tc>
      </w:tr>
      <w:tr w:rsidR="00180EC5" w14:paraId="3C8599BD" w14:textId="77777777" w:rsidTr="0008082E">
        <w:trPr>
          <w:cantSplit/>
          <w:trHeight w:val="537"/>
          <w:jc w:val="center"/>
        </w:trPr>
        <w:tc>
          <w:tcPr>
            <w:tcW w:w="1116" w:type="dxa"/>
            <w:vMerge w:val="restart"/>
            <w:vAlign w:val="center"/>
          </w:tcPr>
          <w:p w14:paraId="6BE87349" w14:textId="77777777" w:rsidR="00180EC5" w:rsidRDefault="00180EC5" w:rsidP="00D045C1">
            <w:pPr>
              <w:pStyle w:val="aa"/>
              <w:spacing w:line="390" w:lineRule="exact"/>
              <w:ind w:firstLineChars="0" w:firstLine="0"/>
              <w:jc w:val="center"/>
              <w:rPr>
                <w:rFonts w:ascii="Times New Roman"/>
                <w:sz w:val="21"/>
              </w:rPr>
            </w:pPr>
            <w:r>
              <w:rPr>
                <w:rFonts w:ascii="Times New Roman" w:hint="eastAsia"/>
                <w:sz w:val="21"/>
              </w:rPr>
              <w:t>奖项</w:t>
            </w:r>
          </w:p>
          <w:p w14:paraId="4F9BB626" w14:textId="77777777" w:rsidR="00180EC5" w:rsidRDefault="00180EC5" w:rsidP="00D045C1">
            <w:pPr>
              <w:pStyle w:val="aa"/>
              <w:spacing w:line="390" w:lineRule="exact"/>
              <w:ind w:firstLineChars="0" w:firstLine="0"/>
              <w:jc w:val="center"/>
              <w:rPr>
                <w:rFonts w:ascii="宋体" w:hAnsi="宋体"/>
                <w:sz w:val="21"/>
              </w:rPr>
            </w:pPr>
            <w:r>
              <w:rPr>
                <w:rFonts w:ascii="Times New Roman"/>
                <w:sz w:val="21"/>
              </w:rPr>
              <w:t>名称</w:t>
            </w:r>
          </w:p>
        </w:tc>
        <w:tc>
          <w:tcPr>
            <w:tcW w:w="1276" w:type="dxa"/>
            <w:vAlign w:val="center"/>
          </w:tcPr>
          <w:p w14:paraId="23A7A8BF" w14:textId="77777777" w:rsidR="00180EC5" w:rsidRDefault="00180EC5" w:rsidP="00D045C1">
            <w:pPr>
              <w:pStyle w:val="aa"/>
              <w:spacing w:line="240" w:lineRule="auto"/>
              <w:ind w:firstLineChars="0" w:firstLine="0"/>
              <w:jc w:val="center"/>
              <w:rPr>
                <w:rFonts w:ascii="宋体" w:hAnsi="宋体"/>
                <w:sz w:val="21"/>
              </w:rPr>
            </w:pPr>
            <w:r>
              <w:rPr>
                <w:rFonts w:ascii="Times New Roman" w:hint="eastAsia"/>
                <w:sz w:val="21"/>
              </w:rPr>
              <w:t>中文</w:t>
            </w:r>
          </w:p>
        </w:tc>
        <w:tc>
          <w:tcPr>
            <w:tcW w:w="6822" w:type="dxa"/>
            <w:gridSpan w:val="5"/>
          </w:tcPr>
          <w:p w14:paraId="7201722A" w14:textId="583EB0BB" w:rsidR="00180EC5" w:rsidRDefault="001C519E" w:rsidP="00EE4ADD">
            <w:pPr>
              <w:pStyle w:val="aa"/>
              <w:spacing w:line="390" w:lineRule="exact"/>
              <w:ind w:firstLineChars="0" w:firstLine="0"/>
              <w:rPr>
                <w:rFonts w:ascii="宋体" w:hAnsi="宋体"/>
                <w:sz w:val="21"/>
              </w:rPr>
            </w:pPr>
            <w:r>
              <w:rPr>
                <w:rFonts w:ascii="宋体" w:hAnsi="宋体" w:hint="eastAsia"/>
                <w:sz w:val="21"/>
              </w:rPr>
              <w:t>照明产品技术性贸易措施应对关键技术研究与应用</w:t>
            </w:r>
          </w:p>
        </w:tc>
      </w:tr>
      <w:tr w:rsidR="00180EC5" w14:paraId="3E14F7B5" w14:textId="77777777" w:rsidTr="0008082E">
        <w:trPr>
          <w:cantSplit/>
          <w:trHeight w:val="537"/>
          <w:jc w:val="center"/>
        </w:trPr>
        <w:tc>
          <w:tcPr>
            <w:tcW w:w="1116" w:type="dxa"/>
            <w:vMerge/>
          </w:tcPr>
          <w:p w14:paraId="6C67B176" w14:textId="77777777" w:rsidR="00180EC5" w:rsidRDefault="00180EC5" w:rsidP="00D045C1">
            <w:pPr>
              <w:pStyle w:val="aa"/>
              <w:spacing w:line="390" w:lineRule="exact"/>
              <w:ind w:firstLine="420"/>
              <w:rPr>
                <w:rFonts w:ascii="宋体" w:hAnsi="宋体"/>
                <w:sz w:val="21"/>
              </w:rPr>
            </w:pPr>
          </w:p>
        </w:tc>
        <w:tc>
          <w:tcPr>
            <w:tcW w:w="1276" w:type="dxa"/>
            <w:vAlign w:val="center"/>
          </w:tcPr>
          <w:p w14:paraId="610FF8D9" w14:textId="77777777" w:rsidR="00180EC5" w:rsidRDefault="00180EC5" w:rsidP="00D045C1">
            <w:pPr>
              <w:pStyle w:val="aa"/>
              <w:spacing w:line="240" w:lineRule="auto"/>
              <w:ind w:firstLineChars="0" w:firstLine="0"/>
              <w:jc w:val="center"/>
              <w:rPr>
                <w:rFonts w:ascii="宋体" w:hAnsi="宋体"/>
                <w:sz w:val="21"/>
              </w:rPr>
            </w:pPr>
            <w:r>
              <w:rPr>
                <w:rFonts w:ascii="Times New Roman" w:hint="eastAsia"/>
                <w:sz w:val="21"/>
              </w:rPr>
              <w:t>英文</w:t>
            </w:r>
          </w:p>
        </w:tc>
        <w:tc>
          <w:tcPr>
            <w:tcW w:w="6822" w:type="dxa"/>
            <w:gridSpan w:val="5"/>
          </w:tcPr>
          <w:p w14:paraId="3CCA75C6" w14:textId="17ED1900" w:rsidR="00180EC5" w:rsidRPr="006255F1" w:rsidRDefault="006808FB" w:rsidP="00DB76DC">
            <w:pPr>
              <w:pStyle w:val="aa"/>
              <w:spacing w:line="390" w:lineRule="exact"/>
              <w:ind w:firstLineChars="0" w:firstLine="0"/>
              <w:rPr>
                <w:rFonts w:ascii="Times New Roman" w:cs="Times New Roman"/>
                <w:sz w:val="21"/>
              </w:rPr>
            </w:pPr>
            <w:r w:rsidRPr="006808FB">
              <w:rPr>
                <w:rFonts w:ascii="Times New Roman" w:cs="Times New Roman"/>
                <w:sz w:val="21"/>
              </w:rPr>
              <w:t>Research and application of key technologies</w:t>
            </w:r>
            <w:r>
              <w:rPr>
                <w:rFonts w:ascii="Times New Roman" w:cs="Times New Roman"/>
                <w:sz w:val="21"/>
              </w:rPr>
              <w:t xml:space="preserve"> for t</w:t>
            </w:r>
            <w:r w:rsidR="006255F1" w:rsidRPr="006255F1">
              <w:rPr>
                <w:rFonts w:ascii="Times New Roman" w:cs="Times New Roman"/>
                <w:sz w:val="21"/>
              </w:rPr>
              <w:t xml:space="preserve">echnical trade measures </w:t>
            </w:r>
            <w:r>
              <w:rPr>
                <w:rFonts w:ascii="Times New Roman" w:cs="Times New Roman"/>
                <w:sz w:val="21"/>
              </w:rPr>
              <w:t>of</w:t>
            </w:r>
            <w:r w:rsidR="006255F1" w:rsidRPr="006255F1">
              <w:rPr>
                <w:rFonts w:ascii="Times New Roman" w:cs="Times New Roman"/>
                <w:sz w:val="21"/>
              </w:rPr>
              <w:t xml:space="preserve"> lighting products</w:t>
            </w:r>
          </w:p>
        </w:tc>
      </w:tr>
      <w:tr w:rsidR="00180EC5" w14:paraId="440EFF70" w14:textId="77777777" w:rsidTr="0008082E">
        <w:trPr>
          <w:cantSplit/>
          <w:trHeight w:val="944"/>
          <w:jc w:val="center"/>
        </w:trPr>
        <w:tc>
          <w:tcPr>
            <w:tcW w:w="2392" w:type="dxa"/>
            <w:gridSpan w:val="2"/>
            <w:vAlign w:val="center"/>
          </w:tcPr>
          <w:p w14:paraId="456FBF3C" w14:textId="77777777" w:rsidR="00180EC5" w:rsidRDefault="00180EC5" w:rsidP="00D045C1">
            <w:pPr>
              <w:pStyle w:val="aa"/>
              <w:spacing w:line="390" w:lineRule="exact"/>
              <w:ind w:firstLineChars="0" w:firstLine="0"/>
              <w:jc w:val="center"/>
              <w:rPr>
                <w:rFonts w:ascii="宋体" w:hAnsi="宋体"/>
                <w:sz w:val="21"/>
              </w:rPr>
            </w:pPr>
            <w:r>
              <w:rPr>
                <w:rFonts w:ascii="Times New Roman" w:hint="eastAsia"/>
                <w:sz w:val="21"/>
              </w:rPr>
              <w:t>申报等级</w:t>
            </w:r>
          </w:p>
        </w:tc>
        <w:tc>
          <w:tcPr>
            <w:tcW w:w="4458" w:type="dxa"/>
            <w:gridSpan w:val="4"/>
            <w:vAlign w:val="center"/>
          </w:tcPr>
          <w:p w14:paraId="6B082A86" w14:textId="51DB67E3" w:rsidR="00180EC5" w:rsidRDefault="002F4A84" w:rsidP="00DB76DC">
            <w:pPr>
              <w:pStyle w:val="aa"/>
              <w:spacing w:line="390" w:lineRule="exact"/>
              <w:ind w:firstLine="420"/>
              <w:jc w:val="left"/>
              <w:rPr>
                <w:rFonts w:ascii="宋体" w:hAnsi="宋体"/>
                <w:sz w:val="21"/>
              </w:rPr>
            </w:pPr>
            <w:r>
              <w:rPr>
                <w:rFonts w:ascii="Times New Roman" w:hint="eastAsia"/>
                <w:sz w:val="21"/>
              </w:rPr>
              <w:t>□</w:t>
            </w:r>
            <w:r w:rsidR="00180EC5">
              <w:rPr>
                <w:rFonts w:ascii="Times New Roman" w:hint="eastAsia"/>
                <w:sz w:val="21"/>
              </w:rPr>
              <w:t xml:space="preserve"> </w:t>
            </w:r>
            <w:r w:rsidR="00180EC5">
              <w:rPr>
                <w:rFonts w:ascii="Times New Roman" w:hint="eastAsia"/>
                <w:sz w:val="21"/>
              </w:rPr>
              <w:t>一等奖</w:t>
            </w:r>
            <w:r w:rsidR="00180EC5">
              <w:rPr>
                <w:rFonts w:ascii="Times New Roman" w:hint="eastAsia"/>
                <w:sz w:val="21"/>
              </w:rPr>
              <w:t xml:space="preserve">    </w:t>
            </w:r>
            <w:r w:rsidR="009D3862">
              <w:rPr>
                <w:rFonts w:asciiTheme="minorEastAsia" w:hAnsiTheme="minorEastAsia" w:hint="eastAsia"/>
                <w:sz w:val="21"/>
              </w:rPr>
              <w:t>■</w:t>
            </w:r>
            <w:r w:rsidR="00180EC5">
              <w:rPr>
                <w:rFonts w:ascii="Times New Roman" w:hint="eastAsia"/>
                <w:sz w:val="21"/>
              </w:rPr>
              <w:t xml:space="preserve"> </w:t>
            </w:r>
            <w:r w:rsidR="00180EC5">
              <w:rPr>
                <w:rFonts w:ascii="Times New Roman" w:hint="eastAsia"/>
                <w:sz w:val="21"/>
              </w:rPr>
              <w:t>二等奖</w:t>
            </w:r>
            <w:r w:rsidR="00180EC5">
              <w:rPr>
                <w:rFonts w:ascii="Times New Roman" w:hint="eastAsia"/>
                <w:sz w:val="21"/>
              </w:rPr>
              <w:t xml:space="preserve">    </w:t>
            </w:r>
            <w:r w:rsidR="00180EC5">
              <w:rPr>
                <w:rFonts w:ascii="Times New Roman" w:hint="eastAsia"/>
                <w:sz w:val="21"/>
              </w:rPr>
              <w:t>□</w:t>
            </w:r>
            <w:r w:rsidR="00180EC5">
              <w:rPr>
                <w:rFonts w:ascii="Times New Roman" w:hint="eastAsia"/>
                <w:sz w:val="21"/>
              </w:rPr>
              <w:t xml:space="preserve"> </w:t>
            </w:r>
            <w:r w:rsidR="00180EC5">
              <w:rPr>
                <w:rFonts w:ascii="Times New Roman" w:hint="eastAsia"/>
                <w:sz w:val="21"/>
              </w:rPr>
              <w:t>三等奖</w:t>
            </w:r>
            <w:r w:rsidR="00180EC5">
              <w:rPr>
                <w:rFonts w:ascii="Times New Roman" w:hint="eastAsia"/>
                <w:sz w:val="21"/>
              </w:rPr>
              <w:t xml:space="preserve">   </w:t>
            </w:r>
          </w:p>
        </w:tc>
        <w:tc>
          <w:tcPr>
            <w:tcW w:w="2364" w:type="dxa"/>
            <w:vAlign w:val="center"/>
          </w:tcPr>
          <w:p w14:paraId="33544CB1" w14:textId="0C252732" w:rsidR="00180EC5" w:rsidRDefault="009D3862" w:rsidP="00D045C1">
            <w:pPr>
              <w:pStyle w:val="aa"/>
              <w:spacing w:line="390" w:lineRule="exact"/>
              <w:ind w:firstLineChars="0" w:firstLine="0"/>
              <w:jc w:val="center"/>
              <w:rPr>
                <w:rFonts w:ascii="宋体" w:hAnsi="宋体"/>
                <w:sz w:val="21"/>
              </w:rPr>
            </w:pPr>
            <w:r>
              <w:rPr>
                <w:rFonts w:asciiTheme="minorEastAsia" w:hAnsiTheme="minorEastAsia" w:hint="eastAsia"/>
                <w:sz w:val="21"/>
              </w:rPr>
              <w:t>■</w:t>
            </w:r>
            <w:r w:rsidR="00180EC5">
              <w:rPr>
                <w:rFonts w:ascii="Times New Roman" w:hint="eastAsia"/>
                <w:sz w:val="21"/>
              </w:rPr>
              <w:t>同意调级</w:t>
            </w:r>
          </w:p>
        </w:tc>
      </w:tr>
      <w:tr w:rsidR="00180EC5" w14:paraId="723E1139" w14:textId="77777777" w:rsidTr="0008082E">
        <w:trPr>
          <w:cantSplit/>
          <w:trHeight w:val="944"/>
          <w:jc w:val="center"/>
        </w:trPr>
        <w:tc>
          <w:tcPr>
            <w:tcW w:w="2392" w:type="dxa"/>
            <w:gridSpan w:val="2"/>
            <w:vAlign w:val="center"/>
          </w:tcPr>
          <w:p w14:paraId="0E6A3D10" w14:textId="77777777" w:rsidR="00180EC5" w:rsidRDefault="00180EC5" w:rsidP="00D045C1">
            <w:pPr>
              <w:pStyle w:val="aa"/>
              <w:spacing w:line="390" w:lineRule="exact"/>
              <w:ind w:firstLineChars="0" w:firstLine="0"/>
              <w:jc w:val="center"/>
              <w:rPr>
                <w:rFonts w:ascii="宋体" w:hAnsi="宋体"/>
                <w:sz w:val="21"/>
              </w:rPr>
            </w:pPr>
            <w:r>
              <w:rPr>
                <w:rFonts w:ascii="Times New Roman" w:hint="eastAsia"/>
                <w:sz w:val="21"/>
              </w:rPr>
              <w:t>主要完成人</w:t>
            </w:r>
          </w:p>
        </w:tc>
        <w:tc>
          <w:tcPr>
            <w:tcW w:w="6822" w:type="dxa"/>
            <w:gridSpan w:val="5"/>
            <w:vAlign w:val="center"/>
          </w:tcPr>
          <w:p w14:paraId="1CB54C55" w14:textId="5F1B328F" w:rsidR="00180EC5" w:rsidRDefault="009D3862" w:rsidP="005A3CCA">
            <w:pPr>
              <w:pStyle w:val="aa"/>
              <w:spacing w:line="390" w:lineRule="exact"/>
              <w:ind w:firstLineChars="0" w:firstLine="0"/>
              <w:rPr>
                <w:rFonts w:ascii="宋体" w:hAnsi="宋体"/>
                <w:sz w:val="21"/>
              </w:rPr>
            </w:pPr>
            <w:r>
              <w:rPr>
                <w:rFonts w:ascii="宋体" w:hAnsi="宋体" w:hint="eastAsia"/>
                <w:sz w:val="21"/>
              </w:rPr>
              <w:t>陈自力，周树华，</w:t>
            </w:r>
            <w:r w:rsidR="00E651C6">
              <w:rPr>
                <w:rFonts w:ascii="宋体" w:hAnsi="宋体" w:hint="eastAsia"/>
                <w:sz w:val="21"/>
              </w:rPr>
              <w:t>黄建明</w:t>
            </w:r>
            <w:r>
              <w:rPr>
                <w:rFonts w:ascii="宋体" w:hAnsi="宋体" w:hint="eastAsia"/>
                <w:sz w:val="21"/>
              </w:rPr>
              <w:t>，李惠，</w:t>
            </w:r>
            <w:r w:rsidR="007547A2">
              <w:rPr>
                <w:rFonts w:ascii="宋体" w:hAnsi="宋体" w:hint="eastAsia"/>
                <w:sz w:val="21"/>
              </w:rPr>
              <w:t>陈凯</w:t>
            </w:r>
            <w:r>
              <w:rPr>
                <w:rFonts w:ascii="宋体" w:hAnsi="宋体" w:hint="eastAsia"/>
                <w:sz w:val="21"/>
              </w:rPr>
              <w:t>，</w:t>
            </w:r>
            <w:r w:rsidR="00DF67E0">
              <w:rPr>
                <w:rFonts w:ascii="宋体" w:hAnsi="宋体" w:hint="eastAsia"/>
                <w:sz w:val="21"/>
              </w:rPr>
              <w:t>蒋建平，</w:t>
            </w:r>
            <w:r w:rsidR="005A3CCA">
              <w:rPr>
                <w:rFonts w:ascii="宋体" w:hAnsi="宋体" w:hint="eastAsia"/>
                <w:sz w:val="21"/>
              </w:rPr>
              <w:t>葛雁</w:t>
            </w:r>
            <w:r w:rsidR="007547A2">
              <w:rPr>
                <w:rFonts w:ascii="宋体" w:hAnsi="宋体" w:hint="eastAsia"/>
                <w:sz w:val="21"/>
              </w:rPr>
              <w:t>，夏誉</w:t>
            </w:r>
          </w:p>
        </w:tc>
      </w:tr>
      <w:tr w:rsidR="00180EC5" w14:paraId="546ECE6D" w14:textId="77777777" w:rsidTr="0008082E">
        <w:trPr>
          <w:cantSplit/>
          <w:trHeight w:val="1029"/>
          <w:jc w:val="center"/>
        </w:trPr>
        <w:tc>
          <w:tcPr>
            <w:tcW w:w="2392" w:type="dxa"/>
            <w:gridSpan w:val="2"/>
            <w:vAlign w:val="center"/>
          </w:tcPr>
          <w:p w14:paraId="5227A853" w14:textId="77777777" w:rsidR="00180EC5" w:rsidRDefault="00180EC5" w:rsidP="00D045C1">
            <w:pPr>
              <w:pStyle w:val="aa"/>
              <w:spacing w:line="390" w:lineRule="exact"/>
              <w:ind w:firstLine="420"/>
              <w:rPr>
                <w:rFonts w:ascii="宋体" w:hAnsi="宋体"/>
                <w:sz w:val="21"/>
              </w:rPr>
            </w:pPr>
            <w:r>
              <w:rPr>
                <w:rFonts w:ascii="Times New Roman" w:hint="eastAsia"/>
                <w:sz w:val="21"/>
              </w:rPr>
              <w:t>主要完成单位</w:t>
            </w:r>
          </w:p>
        </w:tc>
        <w:tc>
          <w:tcPr>
            <w:tcW w:w="6822" w:type="dxa"/>
            <w:gridSpan w:val="5"/>
            <w:vAlign w:val="center"/>
          </w:tcPr>
          <w:p w14:paraId="5671524A" w14:textId="7A4E29FB" w:rsidR="00180EC5" w:rsidRDefault="006B72B0" w:rsidP="002F4A84">
            <w:pPr>
              <w:pStyle w:val="aa"/>
              <w:spacing w:line="390" w:lineRule="exact"/>
              <w:ind w:firstLineChars="0" w:firstLine="0"/>
              <w:rPr>
                <w:rFonts w:ascii="宋体" w:hAnsi="宋体"/>
                <w:sz w:val="21"/>
              </w:rPr>
            </w:pPr>
            <w:r>
              <w:rPr>
                <w:rFonts w:ascii="宋体" w:hAnsi="宋体" w:hint="eastAsia"/>
                <w:sz w:val="21"/>
              </w:rPr>
              <w:t>浙江省标准化研究院，杭州华</w:t>
            </w:r>
            <w:proofErr w:type="gramStart"/>
            <w:r>
              <w:rPr>
                <w:rFonts w:ascii="宋体" w:hAnsi="宋体" w:hint="eastAsia"/>
                <w:sz w:val="21"/>
              </w:rPr>
              <w:t>普永明光电</w:t>
            </w:r>
            <w:proofErr w:type="gramEnd"/>
            <w:r>
              <w:rPr>
                <w:rFonts w:ascii="宋体" w:hAnsi="宋体" w:hint="eastAsia"/>
                <w:sz w:val="21"/>
              </w:rPr>
              <w:t>股份有限公司</w:t>
            </w:r>
          </w:p>
        </w:tc>
      </w:tr>
      <w:tr w:rsidR="00180EC5" w14:paraId="7418CE8A" w14:textId="77777777" w:rsidTr="0008082E">
        <w:trPr>
          <w:cantSplit/>
          <w:trHeight w:val="1865"/>
          <w:jc w:val="center"/>
        </w:trPr>
        <w:tc>
          <w:tcPr>
            <w:tcW w:w="2392" w:type="dxa"/>
            <w:gridSpan w:val="2"/>
            <w:tcBorders>
              <w:bottom w:val="single" w:sz="8" w:space="0" w:color="auto"/>
            </w:tcBorders>
            <w:vAlign w:val="center"/>
          </w:tcPr>
          <w:p w14:paraId="39F21ADE" w14:textId="77777777" w:rsidR="00180EC5" w:rsidRDefault="00180EC5" w:rsidP="00D045C1">
            <w:pPr>
              <w:pStyle w:val="aa"/>
              <w:spacing w:line="390" w:lineRule="exact"/>
              <w:ind w:firstLineChars="0" w:firstLine="0"/>
              <w:jc w:val="center"/>
              <w:rPr>
                <w:rFonts w:ascii="宋体" w:hAnsi="宋体"/>
                <w:sz w:val="21"/>
              </w:rPr>
            </w:pPr>
            <w:r>
              <w:rPr>
                <w:rFonts w:ascii="Times New Roman" w:hint="eastAsia"/>
                <w:sz w:val="21"/>
              </w:rPr>
              <w:t>推荐</w:t>
            </w:r>
            <w:r>
              <w:rPr>
                <w:rFonts w:ascii="Times New Roman"/>
                <w:sz w:val="21"/>
              </w:rPr>
              <w:t>单位</w:t>
            </w:r>
          </w:p>
        </w:tc>
        <w:tc>
          <w:tcPr>
            <w:tcW w:w="6822" w:type="dxa"/>
            <w:gridSpan w:val="5"/>
            <w:tcBorders>
              <w:bottom w:val="single" w:sz="8" w:space="0" w:color="auto"/>
            </w:tcBorders>
          </w:tcPr>
          <w:p w14:paraId="17FD8660" w14:textId="47AF4352" w:rsidR="00180EC5" w:rsidRDefault="00863E6B" w:rsidP="00180EC5">
            <w:pPr>
              <w:pStyle w:val="aa"/>
              <w:spacing w:line="390" w:lineRule="exact"/>
              <w:ind w:firstLineChars="0" w:firstLine="0"/>
              <w:rPr>
                <w:rFonts w:ascii="宋体" w:hAnsi="宋体"/>
              </w:rPr>
            </w:pPr>
            <w:r>
              <w:rPr>
                <w:rFonts w:ascii="宋体" w:hAnsi="宋体" w:hint="eastAsia"/>
              </w:rPr>
              <w:t>浙江省市场监督管理局</w:t>
            </w:r>
          </w:p>
        </w:tc>
      </w:tr>
      <w:tr w:rsidR="00180EC5" w14:paraId="42CDBCC0" w14:textId="77777777" w:rsidTr="0008082E">
        <w:trPr>
          <w:cantSplit/>
          <w:trHeight w:val="1114"/>
          <w:jc w:val="center"/>
        </w:trPr>
        <w:tc>
          <w:tcPr>
            <w:tcW w:w="2392" w:type="dxa"/>
            <w:gridSpan w:val="2"/>
            <w:vAlign w:val="center"/>
          </w:tcPr>
          <w:p w14:paraId="76B870C7" w14:textId="77777777" w:rsidR="00180EC5" w:rsidRDefault="00180EC5" w:rsidP="00D045C1">
            <w:pPr>
              <w:pStyle w:val="aa"/>
              <w:spacing w:line="390" w:lineRule="exact"/>
              <w:ind w:firstLineChars="0" w:firstLine="0"/>
              <w:jc w:val="center"/>
              <w:rPr>
                <w:rFonts w:ascii="宋体" w:hAnsi="宋体"/>
                <w:sz w:val="21"/>
              </w:rPr>
            </w:pPr>
            <w:r>
              <w:rPr>
                <w:rFonts w:ascii="Times New Roman" w:hint="eastAsia"/>
                <w:sz w:val="21"/>
              </w:rPr>
              <w:t>奖项的主要项目</w:t>
            </w:r>
            <w:r>
              <w:rPr>
                <w:rFonts w:ascii="Times New Roman"/>
                <w:sz w:val="21"/>
              </w:rPr>
              <w:t>来源</w:t>
            </w:r>
          </w:p>
        </w:tc>
        <w:tc>
          <w:tcPr>
            <w:tcW w:w="6822" w:type="dxa"/>
            <w:gridSpan w:val="5"/>
            <w:vAlign w:val="center"/>
          </w:tcPr>
          <w:p w14:paraId="1CCB6AD2" w14:textId="3B9A2A44" w:rsidR="00180EC5" w:rsidRDefault="00180EC5" w:rsidP="00F355E1">
            <w:pPr>
              <w:pStyle w:val="aa"/>
              <w:spacing w:line="390" w:lineRule="exact"/>
              <w:ind w:firstLine="420"/>
              <w:jc w:val="left"/>
              <w:rPr>
                <w:rFonts w:ascii="宋体" w:hAnsi="宋体"/>
                <w:sz w:val="21"/>
              </w:rPr>
            </w:pPr>
            <w:r>
              <w:rPr>
                <w:rFonts w:ascii="Times New Roman" w:hint="eastAsia"/>
                <w:sz w:val="21"/>
              </w:rPr>
              <w:t>□</w:t>
            </w:r>
            <w:r>
              <w:rPr>
                <w:rFonts w:ascii="Times New Roman" w:hint="eastAsia"/>
                <w:sz w:val="21"/>
              </w:rPr>
              <w:t xml:space="preserve"> </w:t>
            </w:r>
            <w:r>
              <w:rPr>
                <w:rFonts w:ascii="Times New Roman" w:hint="eastAsia"/>
                <w:sz w:val="21"/>
              </w:rPr>
              <w:t>国家级</w:t>
            </w:r>
            <w:r>
              <w:rPr>
                <w:rFonts w:ascii="Times New Roman" w:hint="eastAsia"/>
                <w:sz w:val="21"/>
              </w:rPr>
              <w:t xml:space="preserve">    </w:t>
            </w:r>
            <w:r w:rsidR="002F4A84">
              <w:rPr>
                <w:rFonts w:ascii="Times New Roman" w:hint="eastAsia"/>
                <w:sz w:val="21"/>
              </w:rPr>
              <w:t>□</w:t>
            </w:r>
            <w:r>
              <w:rPr>
                <w:rFonts w:ascii="Times New Roman" w:hint="eastAsia"/>
                <w:sz w:val="21"/>
              </w:rPr>
              <w:t xml:space="preserve"> </w:t>
            </w:r>
            <w:r>
              <w:rPr>
                <w:rFonts w:ascii="Times New Roman" w:hint="eastAsia"/>
                <w:sz w:val="21"/>
              </w:rPr>
              <w:t>省部级</w:t>
            </w:r>
            <w:r>
              <w:rPr>
                <w:rFonts w:ascii="Times New Roman" w:hint="eastAsia"/>
                <w:sz w:val="21"/>
              </w:rPr>
              <w:t xml:space="preserve">    </w:t>
            </w:r>
            <w:r w:rsidR="00E335D2">
              <w:rPr>
                <w:rFonts w:asciiTheme="minorEastAsia" w:hAnsiTheme="minorEastAsia" w:hint="eastAsia"/>
                <w:sz w:val="21"/>
              </w:rPr>
              <w:t>■</w:t>
            </w:r>
            <w:r>
              <w:rPr>
                <w:rFonts w:ascii="Times New Roman" w:hint="eastAsia"/>
                <w:sz w:val="21"/>
              </w:rPr>
              <w:t xml:space="preserve"> </w:t>
            </w:r>
            <w:r>
              <w:rPr>
                <w:rFonts w:ascii="Times New Roman" w:hint="eastAsia"/>
                <w:sz w:val="21"/>
              </w:rPr>
              <w:t>其他</w:t>
            </w:r>
          </w:p>
        </w:tc>
      </w:tr>
      <w:tr w:rsidR="00180EC5" w14:paraId="501D68FB" w14:textId="77777777" w:rsidTr="0008082E">
        <w:trPr>
          <w:cantSplit/>
          <w:trHeight w:val="1707"/>
          <w:jc w:val="center"/>
        </w:trPr>
        <w:tc>
          <w:tcPr>
            <w:tcW w:w="9214" w:type="dxa"/>
            <w:gridSpan w:val="7"/>
          </w:tcPr>
          <w:p w14:paraId="69CEF002" w14:textId="1BAA2255" w:rsidR="00180EC5" w:rsidRDefault="00180EC5" w:rsidP="00D045C1">
            <w:pPr>
              <w:pStyle w:val="aa"/>
              <w:spacing w:line="390" w:lineRule="exact"/>
              <w:ind w:firstLineChars="0" w:firstLine="0"/>
              <w:rPr>
                <w:rFonts w:ascii="Times New Roman"/>
                <w:sz w:val="21"/>
              </w:rPr>
            </w:pPr>
            <w:r>
              <w:rPr>
                <w:rFonts w:ascii="Times New Roman"/>
                <w:sz w:val="21"/>
              </w:rPr>
              <w:t>具体计划、基金的名称和编号：</w:t>
            </w:r>
          </w:p>
          <w:p w14:paraId="68F3E75A" w14:textId="6FFF44AE" w:rsidR="003D5F3A" w:rsidRDefault="003D5F3A" w:rsidP="00D045C1">
            <w:pPr>
              <w:pStyle w:val="aa"/>
              <w:spacing w:line="390" w:lineRule="exact"/>
              <w:ind w:firstLineChars="0" w:firstLine="0"/>
              <w:rPr>
                <w:rFonts w:ascii="Times New Roman"/>
                <w:sz w:val="21"/>
              </w:rPr>
            </w:pPr>
            <w:r>
              <w:rPr>
                <w:rFonts w:ascii="宋体" w:hAnsi="宋体" w:hint="eastAsia"/>
                <w:sz w:val="21"/>
              </w:rPr>
              <w:t>浙江省科技厅“应对欧盟生态设计指令（E</w:t>
            </w:r>
            <w:r>
              <w:rPr>
                <w:rFonts w:ascii="宋体" w:hAnsi="宋体"/>
                <w:sz w:val="21"/>
              </w:rPr>
              <w:t>UP</w:t>
            </w:r>
            <w:r>
              <w:rPr>
                <w:rFonts w:ascii="宋体" w:hAnsi="宋体" w:hint="eastAsia"/>
                <w:sz w:val="21"/>
              </w:rPr>
              <w:t>）关键技术研究及推广应用”（2010</w:t>
            </w:r>
            <w:r>
              <w:rPr>
                <w:rFonts w:ascii="宋体" w:hAnsi="宋体"/>
                <w:sz w:val="21"/>
              </w:rPr>
              <w:t>C</w:t>
            </w:r>
            <w:r>
              <w:rPr>
                <w:rFonts w:ascii="宋体" w:hAnsi="宋体" w:hint="eastAsia"/>
                <w:sz w:val="21"/>
              </w:rPr>
              <w:t>13020）</w:t>
            </w:r>
          </w:p>
          <w:p w14:paraId="2488033A" w14:textId="77777777" w:rsidR="0035511E" w:rsidRDefault="00E335D2" w:rsidP="00D045C1">
            <w:pPr>
              <w:pStyle w:val="aa"/>
              <w:spacing w:line="390" w:lineRule="exact"/>
              <w:ind w:firstLineChars="0" w:firstLine="0"/>
              <w:rPr>
                <w:rFonts w:ascii="宋体" w:hAnsi="宋体"/>
                <w:sz w:val="21"/>
              </w:rPr>
            </w:pPr>
            <w:r>
              <w:rPr>
                <w:rFonts w:ascii="宋体" w:hAnsi="宋体" w:hint="eastAsia"/>
                <w:sz w:val="21"/>
              </w:rPr>
              <w:t>浙江省经济和信息化委员会技术开发项目“技术壁垒综合处理和问题解决系统</w:t>
            </w:r>
            <w:r w:rsidR="00FA4CA5">
              <w:rPr>
                <w:rFonts w:ascii="宋体" w:hAnsi="宋体" w:hint="eastAsia"/>
                <w:sz w:val="21"/>
              </w:rPr>
              <w:t>开发应用</w:t>
            </w:r>
            <w:r>
              <w:rPr>
                <w:rFonts w:ascii="宋体" w:hAnsi="宋体" w:hint="eastAsia"/>
                <w:sz w:val="21"/>
              </w:rPr>
              <w:t>”</w:t>
            </w:r>
            <w:r w:rsidR="00FA4CA5">
              <w:rPr>
                <w:rFonts w:ascii="宋体" w:hAnsi="宋体" w:hint="eastAsia"/>
                <w:sz w:val="21"/>
              </w:rPr>
              <w:t>（2011370）</w:t>
            </w:r>
          </w:p>
          <w:p w14:paraId="42DA69E6" w14:textId="1F09974C" w:rsidR="00050D98" w:rsidRDefault="004861F2" w:rsidP="00D045C1">
            <w:pPr>
              <w:pStyle w:val="aa"/>
              <w:spacing w:line="390" w:lineRule="exact"/>
              <w:ind w:firstLineChars="0" w:firstLine="0"/>
              <w:rPr>
                <w:rFonts w:ascii="宋体" w:hAnsi="宋体"/>
                <w:sz w:val="21"/>
              </w:rPr>
            </w:pPr>
            <w:r>
              <w:rPr>
                <w:rFonts w:ascii="宋体" w:hAnsi="宋体" w:hint="eastAsia"/>
                <w:sz w:val="21"/>
              </w:rPr>
              <w:t>浙江省质量技术监督</w:t>
            </w:r>
            <w:proofErr w:type="gramStart"/>
            <w:r>
              <w:rPr>
                <w:rFonts w:ascii="宋体" w:hAnsi="宋体" w:hint="eastAsia"/>
                <w:sz w:val="21"/>
              </w:rPr>
              <w:t>局科研</w:t>
            </w:r>
            <w:proofErr w:type="gramEnd"/>
            <w:r>
              <w:rPr>
                <w:rFonts w:ascii="宋体" w:hAnsi="宋体" w:hint="eastAsia"/>
                <w:sz w:val="21"/>
              </w:rPr>
              <w:t>计划项目“出口产品风向评估与产品质量安全预警系统设计”（20090217）</w:t>
            </w:r>
          </w:p>
        </w:tc>
      </w:tr>
      <w:tr w:rsidR="00180EC5" w14:paraId="37AE031B" w14:textId="77777777" w:rsidTr="0008082E">
        <w:trPr>
          <w:cantSplit/>
          <w:trHeight w:val="537"/>
          <w:jc w:val="center"/>
        </w:trPr>
        <w:tc>
          <w:tcPr>
            <w:tcW w:w="2880" w:type="dxa"/>
            <w:gridSpan w:val="3"/>
            <w:vAlign w:val="center"/>
          </w:tcPr>
          <w:p w14:paraId="13514984" w14:textId="77777777" w:rsidR="00180EC5" w:rsidRDefault="00180EC5" w:rsidP="00D045C1">
            <w:pPr>
              <w:pStyle w:val="aa"/>
              <w:spacing w:line="390" w:lineRule="exact"/>
              <w:ind w:firstLineChars="0" w:firstLine="0"/>
              <w:jc w:val="center"/>
              <w:rPr>
                <w:rFonts w:ascii="宋体" w:hAnsi="宋体"/>
                <w:sz w:val="21"/>
              </w:rPr>
            </w:pPr>
            <w:r>
              <w:rPr>
                <w:rFonts w:ascii="Times New Roman" w:hint="eastAsia"/>
                <w:sz w:val="21"/>
              </w:rPr>
              <w:t>奖项的主要</w:t>
            </w:r>
            <w:r>
              <w:rPr>
                <w:rFonts w:ascii="Times New Roman"/>
                <w:sz w:val="21"/>
              </w:rPr>
              <w:t>项目起止时间</w:t>
            </w:r>
          </w:p>
        </w:tc>
        <w:tc>
          <w:tcPr>
            <w:tcW w:w="2378" w:type="dxa"/>
            <w:vAlign w:val="center"/>
          </w:tcPr>
          <w:p w14:paraId="307E08BF" w14:textId="65644A56" w:rsidR="00180EC5" w:rsidRDefault="00180EC5" w:rsidP="002F4A84">
            <w:pPr>
              <w:pStyle w:val="aa"/>
              <w:spacing w:line="390" w:lineRule="exact"/>
              <w:ind w:firstLineChars="0" w:firstLine="0"/>
              <w:rPr>
                <w:rFonts w:ascii="宋体" w:hAnsi="宋体"/>
                <w:sz w:val="21"/>
              </w:rPr>
            </w:pPr>
            <w:r>
              <w:rPr>
                <w:rFonts w:ascii="Times New Roman"/>
                <w:sz w:val="21"/>
              </w:rPr>
              <w:t>起始：</w:t>
            </w:r>
            <w:r w:rsidR="00973C94">
              <w:rPr>
                <w:rFonts w:ascii="Times New Roman" w:hint="eastAsia"/>
                <w:sz w:val="21"/>
              </w:rPr>
              <w:t>20</w:t>
            </w:r>
            <w:r w:rsidR="001D6EF6">
              <w:rPr>
                <w:rFonts w:ascii="Times New Roman" w:hint="eastAsia"/>
                <w:sz w:val="21"/>
              </w:rPr>
              <w:t>11</w:t>
            </w:r>
            <w:r>
              <w:rPr>
                <w:rFonts w:ascii="Times New Roman"/>
                <w:sz w:val="21"/>
                <w:szCs w:val="21"/>
              </w:rPr>
              <w:t>年</w:t>
            </w:r>
            <w:r w:rsidR="001D6EF6">
              <w:rPr>
                <w:rFonts w:ascii="Times New Roman" w:hint="eastAsia"/>
                <w:sz w:val="21"/>
                <w:szCs w:val="21"/>
              </w:rPr>
              <w:t>1</w:t>
            </w:r>
            <w:r>
              <w:rPr>
                <w:rFonts w:ascii="Times New Roman"/>
                <w:sz w:val="21"/>
                <w:szCs w:val="21"/>
              </w:rPr>
              <w:t>月</w:t>
            </w:r>
            <w:r w:rsidR="001D6EF6">
              <w:rPr>
                <w:rFonts w:ascii="Times New Roman" w:hint="eastAsia"/>
                <w:sz w:val="21"/>
                <w:szCs w:val="21"/>
              </w:rPr>
              <w:t>1</w:t>
            </w:r>
            <w:r>
              <w:rPr>
                <w:rFonts w:ascii="Times New Roman"/>
                <w:sz w:val="21"/>
                <w:szCs w:val="21"/>
              </w:rPr>
              <w:t>日</w:t>
            </w:r>
          </w:p>
        </w:tc>
        <w:tc>
          <w:tcPr>
            <w:tcW w:w="3956" w:type="dxa"/>
            <w:gridSpan w:val="3"/>
            <w:vAlign w:val="center"/>
          </w:tcPr>
          <w:p w14:paraId="6E225F46" w14:textId="54BCAA66" w:rsidR="00180EC5" w:rsidRDefault="00180EC5" w:rsidP="002F4A84">
            <w:pPr>
              <w:pStyle w:val="aa"/>
              <w:spacing w:line="390" w:lineRule="exact"/>
              <w:ind w:firstLineChars="0" w:firstLine="0"/>
              <w:rPr>
                <w:rFonts w:ascii="宋体" w:hAnsi="宋体"/>
                <w:sz w:val="21"/>
              </w:rPr>
            </w:pPr>
            <w:r>
              <w:rPr>
                <w:rFonts w:ascii="Times New Roman"/>
                <w:sz w:val="21"/>
              </w:rPr>
              <w:t>完成：</w:t>
            </w:r>
            <w:r w:rsidR="00D97829">
              <w:rPr>
                <w:rFonts w:ascii="Times New Roman" w:hint="eastAsia"/>
                <w:sz w:val="21"/>
              </w:rPr>
              <w:t>201</w:t>
            </w:r>
            <w:r w:rsidR="00B42896">
              <w:rPr>
                <w:rFonts w:ascii="Times New Roman" w:hint="eastAsia"/>
                <w:sz w:val="21"/>
              </w:rPr>
              <w:t>2</w:t>
            </w:r>
            <w:r>
              <w:rPr>
                <w:rFonts w:ascii="Times New Roman"/>
                <w:sz w:val="21"/>
              </w:rPr>
              <w:t>年</w:t>
            </w:r>
            <w:r w:rsidR="00D97829">
              <w:rPr>
                <w:rFonts w:ascii="Times New Roman" w:hint="eastAsia"/>
                <w:sz w:val="21"/>
              </w:rPr>
              <w:t>12</w:t>
            </w:r>
            <w:r>
              <w:rPr>
                <w:rFonts w:ascii="Times New Roman"/>
                <w:sz w:val="21"/>
              </w:rPr>
              <w:t>月</w:t>
            </w:r>
            <w:r w:rsidR="00B42896">
              <w:rPr>
                <w:rFonts w:ascii="Times New Roman" w:hint="eastAsia"/>
                <w:sz w:val="21"/>
              </w:rPr>
              <w:t>1</w:t>
            </w:r>
            <w:r>
              <w:rPr>
                <w:rFonts w:ascii="Times New Roman"/>
                <w:sz w:val="21"/>
              </w:rPr>
              <w:t>日</w:t>
            </w:r>
          </w:p>
        </w:tc>
      </w:tr>
      <w:tr w:rsidR="00180EC5" w14:paraId="676E2574" w14:textId="77777777" w:rsidTr="0008082E">
        <w:trPr>
          <w:cantSplit/>
          <w:trHeight w:val="537"/>
          <w:jc w:val="center"/>
        </w:trPr>
        <w:tc>
          <w:tcPr>
            <w:tcW w:w="2880" w:type="dxa"/>
            <w:gridSpan w:val="3"/>
            <w:vAlign w:val="center"/>
          </w:tcPr>
          <w:p w14:paraId="29B9F442" w14:textId="77777777" w:rsidR="00180EC5" w:rsidRDefault="00180EC5" w:rsidP="00D045C1">
            <w:pPr>
              <w:pStyle w:val="aa"/>
              <w:spacing w:line="390" w:lineRule="exact"/>
              <w:ind w:firstLineChars="0" w:firstLine="0"/>
              <w:jc w:val="center"/>
              <w:rPr>
                <w:rFonts w:ascii="宋体" w:hAnsi="宋体"/>
                <w:sz w:val="21"/>
              </w:rPr>
            </w:pPr>
            <w:r>
              <w:rPr>
                <w:rFonts w:ascii="Times New Roman" w:hint="eastAsia"/>
                <w:sz w:val="21"/>
              </w:rPr>
              <w:t>组织验收单位</w:t>
            </w:r>
          </w:p>
        </w:tc>
        <w:tc>
          <w:tcPr>
            <w:tcW w:w="6334" w:type="dxa"/>
            <w:gridSpan w:val="4"/>
            <w:vAlign w:val="center"/>
          </w:tcPr>
          <w:p w14:paraId="5DDC4C76" w14:textId="01588386" w:rsidR="00180EC5" w:rsidRDefault="00D97829" w:rsidP="00D045C1">
            <w:pPr>
              <w:pStyle w:val="aa"/>
              <w:spacing w:line="390" w:lineRule="exact"/>
              <w:ind w:firstLineChars="0" w:firstLine="0"/>
              <w:rPr>
                <w:rFonts w:ascii="宋体" w:hAnsi="宋体"/>
                <w:sz w:val="21"/>
              </w:rPr>
            </w:pPr>
            <w:r w:rsidRPr="005A3CCA">
              <w:rPr>
                <w:rFonts w:ascii="宋体" w:hAnsi="宋体" w:hint="eastAsia"/>
                <w:sz w:val="21"/>
              </w:rPr>
              <w:t>浙江省</w:t>
            </w:r>
            <w:r w:rsidR="005A3CCA" w:rsidRPr="005A3CCA">
              <w:rPr>
                <w:rFonts w:ascii="宋体" w:hAnsi="宋体" w:hint="eastAsia"/>
                <w:sz w:val="21"/>
              </w:rPr>
              <w:t>经济和信息化委员会</w:t>
            </w:r>
          </w:p>
        </w:tc>
      </w:tr>
      <w:tr w:rsidR="00180EC5" w14:paraId="3D4D79A3" w14:textId="77777777" w:rsidTr="0008082E">
        <w:trPr>
          <w:cantSplit/>
          <w:trHeight w:val="537"/>
          <w:jc w:val="center"/>
        </w:trPr>
        <w:tc>
          <w:tcPr>
            <w:tcW w:w="2880" w:type="dxa"/>
            <w:gridSpan w:val="3"/>
            <w:vAlign w:val="center"/>
          </w:tcPr>
          <w:p w14:paraId="079FC423" w14:textId="77777777" w:rsidR="00180EC5" w:rsidRDefault="00180EC5" w:rsidP="00D045C1">
            <w:pPr>
              <w:pStyle w:val="aa"/>
              <w:spacing w:line="390" w:lineRule="exact"/>
              <w:ind w:firstLineChars="0" w:firstLine="0"/>
              <w:jc w:val="center"/>
              <w:rPr>
                <w:rFonts w:ascii="宋体" w:hAnsi="宋体"/>
                <w:sz w:val="21"/>
              </w:rPr>
            </w:pPr>
            <w:r>
              <w:rPr>
                <w:rFonts w:ascii="Times New Roman" w:hint="eastAsia"/>
                <w:sz w:val="21"/>
              </w:rPr>
              <w:t>成果登记号</w:t>
            </w:r>
          </w:p>
        </w:tc>
        <w:tc>
          <w:tcPr>
            <w:tcW w:w="2378" w:type="dxa"/>
            <w:vAlign w:val="center"/>
          </w:tcPr>
          <w:p w14:paraId="173422E6" w14:textId="31594963" w:rsidR="00180EC5" w:rsidRDefault="00D97829" w:rsidP="00D045C1">
            <w:pPr>
              <w:pStyle w:val="aa"/>
              <w:spacing w:line="390" w:lineRule="exact"/>
              <w:ind w:firstLineChars="0" w:firstLine="0"/>
              <w:rPr>
                <w:rFonts w:ascii="宋体" w:hAnsi="宋体"/>
                <w:sz w:val="21"/>
              </w:rPr>
            </w:pPr>
            <w:r>
              <w:rPr>
                <w:rFonts w:ascii="宋体" w:hAnsi="宋体" w:hint="eastAsia"/>
                <w:sz w:val="21"/>
              </w:rPr>
              <w:t>12070024</w:t>
            </w:r>
          </w:p>
        </w:tc>
        <w:tc>
          <w:tcPr>
            <w:tcW w:w="1558" w:type="dxa"/>
            <w:vAlign w:val="center"/>
          </w:tcPr>
          <w:p w14:paraId="462B7D2A" w14:textId="77777777" w:rsidR="00180EC5" w:rsidRDefault="00180EC5" w:rsidP="00D045C1">
            <w:pPr>
              <w:pStyle w:val="aa"/>
              <w:spacing w:line="390" w:lineRule="exact"/>
              <w:ind w:firstLineChars="0" w:firstLine="0"/>
              <w:rPr>
                <w:rFonts w:ascii="宋体" w:hAnsi="宋体"/>
                <w:sz w:val="21"/>
              </w:rPr>
            </w:pPr>
            <w:r>
              <w:rPr>
                <w:rFonts w:ascii="Times New Roman" w:hint="eastAsia"/>
                <w:sz w:val="21"/>
              </w:rPr>
              <w:t>成果登记时间</w:t>
            </w:r>
          </w:p>
        </w:tc>
        <w:tc>
          <w:tcPr>
            <w:tcW w:w="2398" w:type="dxa"/>
            <w:gridSpan w:val="2"/>
            <w:vAlign w:val="center"/>
          </w:tcPr>
          <w:p w14:paraId="0D6D8329" w14:textId="45346015" w:rsidR="00180EC5" w:rsidRDefault="00D97829" w:rsidP="002F4A84">
            <w:pPr>
              <w:pStyle w:val="aa"/>
              <w:spacing w:line="390" w:lineRule="exact"/>
              <w:ind w:firstLineChars="100" w:firstLine="210"/>
              <w:rPr>
                <w:rFonts w:ascii="宋体" w:hAnsi="宋体"/>
                <w:sz w:val="21"/>
              </w:rPr>
            </w:pPr>
            <w:r>
              <w:rPr>
                <w:rFonts w:ascii="Times New Roman" w:hint="eastAsia"/>
                <w:sz w:val="21"/>
              </w:rPr>
              <w:t>2012</w:t>
            </w:r>
            <w:r w:rsidR="00180EC5">
              <w:rPr>
                <w:rFonts w:ascii="Times New Roman"/>
                <w:sz w:val="21"/>
              </w:rPr>
              <w:t>年</w:t>
            </w:r>
            <w:r w:rsidR="002F4A84">
              <w:rPr>
                <w:rFonts w:ascii="Times New Roman" w:hint="eastAsia"/>
                <w:sz w:val="21"/>
              </w:rPr>
              <w:t xml:space="preserve"> </w:t>
            </w:r>
            <w:r>
              <w:rPr>
                <w:rFonts w:ascii="Times New Roman" w:hint="eastAsia"/>
                <w:sz w:val="21"/>
              </w:rPr>
              <w:t>6</w:t>
            </w:r>
            <w:r w:rsidR="00180EC5">
              <w:rPr>
                <w:rFonts w:ascii="Times New Roman"/>
                <w:sz w:val="21"/>
              </w:rPr>
              <w:t>月</w:t>
            </w:r>
            <w:r>
              <w:rPr>
                <w:rFonts w:ascii="Times New Roman" w:hint="eastAsia"/>
                <w:sz w:val="21"/>
              </w:rPr>
              <w:t>2</w:t>
            </w:r>
            <w:r w:rsidR="002F4A84">
              <w:rPr>
                <w:rFonts w:ascii="Times New Roman" w:hint="eastAsia"/>
                <w:sz w:val="21"/>
              </w:rPr>
              <w:t xml:space="preserve"> </w:t>
            </w:r>
            <w:r w:rsidR="00180EC5">
              <w:rPr>
                <w:rFonts w:ascii="Times New Roman"/>
                <w:sz w:val="21"/>
              </w:rPr>
              <w:t>日</w:t>
            </w:r>
          </w:p>
        </w:tc>
      </w:tr>
      <w:tr w:rsidR="00180EC5" w14:paraId="7C2936DA" w14:textId="77777777" w:rsidTr="0008082E">
        <w:trPr>
          <w:cantSplit/>
          <w:trHeight w:val="537"/>
          <w:jc w:val="center"/>
        </w:trPr>
        <w:tc>
          <w:tcPr>
            <w:tcW w:w="9214" w:type="dxa"/>
            <w:gridSpan w:val="7"/>
            <w:vAlign w:val="center"/>
          </w:tcPr>
          <w:p w14:paraId="60402F77" w14:textId="77777777" w:rsidR="00180EC5" w:rsidRDefault="00180EC5" w:rsidP="00D045C1">
            <w:pPr>
              <w:pStyle w:val="aa"/>
              <w:spacing w:line="390" w:lineRule="exact"/>
              <w:ind w:firstLineChars="0" w:firstLine="0"/>
              <w:rPr>
                <w:rFonts w:ascii="Times New Roman"/>
                <w:b/>
                <w:color w:val="0D0D0D"/>
                <w:szCs w:val="24"/>
              </w:rPr>
            </w:pPr>
            <w:r>
              <w:rPr>
                <w:rFonts w:ascii="Times New Roman" w:hint="eastAsia"/>
                <w:b/>
                <w:color w:val="0D0D0D"/>
                <w:szCs w:val="24"/>
              </w:rPr>
              <w:lastRenderedPageBreak/>
              <w:t>二、奖项简介</w:t>
            </w:r>
          </w:p>
          <w:p w14:paraId="2C43D1BE" w14:textId="02F7707D" w:rsidR="00EA04DF" w:rsidRPr="008A4634" w:rsidRDefault="00EA04DF" w:rsidP="00EA04DF">
            <w:pPr>
              <w:pStyle w:val="aa"/>
              <w:spacing w:line="390" w:lineRule="exact"/>
              <w:rPr>
                <w:rFonts w:ascii="宋体" w:eastAsia="宋体" w:hAnsi="宋体"/>
                <w:szCs w:val="24"/>
              </w:rPr>
            </w:pPr>
            <w:bookmarkStart w:id="1" w:name="_Hlk57896983"/>
            <w:r w:rsidRPr="008A4634">
              <w:rPr>
                <w:rFonts w:ascii="宋体" w:eastAsia="宋体" w:hAnsi="宋体" w:hint="eastAsia"/>
                <w:szCs w:val="24"/>
              </w:rPr>
              <w:t>1</w:t>
            </w:r>
            <w:r w:rsidR="000236EC" w:rsidRPr="008A4634">
              <w:rPr>
                <w:rFonts w:ascii="宋体" w:eastAsia="宋体" w:hAnsi="宋体" w:hint="eastAsia"/>
                <w:szCs w:val="24"/>
              </w:rPr>
              <w:t>．</w:t>
            </w:r>
            <w:r w:rsidRPr="008A4634">
              <w:rPr>
                <w:rFonts w:ascii="宋体" w:eastAsia="宋体" w:hAnsi="宋体" w:hint="eastAsia"/>
                <w:szCs w:val="24"/>
              </w:rPr>
              <w:t>技术内容</w:t>
            </w:r>
          </w:p>
          <w:p w14:paraId="40D21EAB" w14:textId="65D33EC4" w:rsidR="00EA04DF" w:rsidRPr="008A4634" w:rsidRDefault="00267CED" w:rsidP="008C6088">
            <w:pPr>
              <w:pStyle w:val="aa"/>
              <w:spacing w:line="360" w:lineRule="exact"/>
              <w:rPr>
                <w:rFonts w:ascii="宋体" w:eastAsia="宋体" w:hAnsi="宋体"/>
                <w:szCs w:val="24"/>
              </w:rPr>
            </w:pPr>
            <w:r w:rsidRPr="008A4634">
              <w:rPr>
                <w:rFonts w:ascii="宋体" w:eastAsia="宋体" w:hAnsi="宋体" w:hint="eastAsia"/>
                <w:szCs w:val="24"/>
              </w:rPr>
              <w:t>本项目通过研发技术性贸易措施风险预警</w:t>
            </w:r>
            <w:r w:rsidR="00EA04DF" w:rsidRPr="008A4634">
              <w:rPr>
                <w:rFonts w:ascii="宋体" w:eastAsia="宋体" w:hAnsi="宋体" w:hint="eastAsia"/>
                <w:szCs w:val="24"/>
              </w:rPr>
              <w:t>模型，在引入照明产品重要</w:t>
            </w:r>
            <w:r w:rsidR="00F4673E" w:rsidRPr="008A4634">
              <w:rPr>
                <w:rFonts w:ascii="宋体" w:eastAsia="宋体" w:hAnsi="宋体" w:hint="eastAsia"/>
                <w:szCs w:val="24"/>
              </w:rPr>
              <w:t>标准</w:t>
            </w:r>
            <w:r w:rsidR="00EA04DF" w:rsidRPr="008A4634">
              <w:rPr>
                <w:rFonts w:ascii="宋体" w:eastAsia="宋体" w:hAnsi="宋体" w:hint="eastAsia"/>
                <w:szCs w:val="24"/>
              </w:rPr>
              <w:t>指标</w:t>
            </w:r>
            <w:r w:rsidR="00F4673E" w:rsidRPr="008A4634">
              <w:rPr>
                <w:rFonts w:ascii="宋体" w:eastAsia="宋体" w:hAnsi="宋体" w:hint="eastAsia"/>
                <w:szCs w:val="24"/>
              </w:rPr>
              <w:t>基础上</w:t>
            </w:r>
            <w:r w:rsidR="00EA04DF" w:rsidRPr="008A4634">
              <w:rPr>
                <w:rFonts w:ascii="宋体" w:eastAsia="宋体" w:hAnsi="宋体" w:hint="eastAsia"/>
                <w:szCs w:val="24"/>
              </w:rPr>
              <w:t>，</w:t>
            </w:r>
            <w:r w:rsidR="00B173A4" w:rsidRPr="008A4634">
              <w:rPr>
                <w:rFonts w:ascii="宋体" w:eastAsia="宋体" w:hAnsi="宋体" w:hint="eastAsia"/>
                <w:szCs w:val="24"/>
              </w:rPr>
              <w:t>构建了照明产品出口技术性贸易措施</w:t>
            </w:r>
            <w:r w:rsidR="00EA04DF" w:rsidRPr="008A4634">
              <w:rPr>
                <w:rFonts w:ascii="宋体" w:eastAsia="宋体" w:hAnsi="宋体" w:hint="eastAsia"/>
                <w:szCs w:val="24"/>
              </w:rPr>
              <w:t>风险点</w:t>
            </w:r>
            <w:r w:rsidR="00E456DB" w:rsidRPr="008A4634">
              <w:rPr>
                <w:rFonts w:ascii="宋体" w:eastAsia="宋体" w:hAnsi="宋体" w:hint="eastAsia"/>
                <w:szCs w:val="24"/>
              </w:rPr>
              <w:t>（卡点）</w:t>
            </w:r>
            <w:r w:rsidR="00EA04DF" w:rsidRPr="008A4634">
              <w:rPr>
                <w:rFonts w:ascii="宋体" w:eastAsia="宋体" w:hAnsi="宋体" w:hint="eastAsia"/>
                <w:szCs w:val="24"/>
              </w:rPr>
              <w:t>识别</w:t>
            </w:r>
            <w:r w:rsidR="00B173A4" w:rsidRPr="008A4634">
              <w:rPr>
                <w:rFonts w:ascii="宋体" w:eastAsia="宋体" w:hAnsi="宋体" w:hint="eastAsia"/>
                <w:szCs w:val="24"/>
              </w:rPr>
              <w:t>关键技术</w:t>
            </w:r>
            <w:r w:rsidR="00781172">
              <w:rPr>
                <w:rFonts w:ascii="宋体" w:eastAsia="宋体" w:hAnsi="宋体" w:hint="eastAsia"/>
                <w:szCs w:val="24"/>
              </w:rPr>
              <w:t>；</w:t>
            </w:r>
            <w:r w:rsidR="00B173A4" w:rsidRPr="008A4634">
              <w:rPr>
                <w:rFonts w:ascii="宋体" w:eastAsia="宋体" w:hAnsi="宋体" w:hint="eastAsia"/>
                <w:szCs w:val="24"/>
              </w:rPr>
              <w:t>在风险点</w:t>
            </w:r>
            <w:r w:rsidR="006E1316" w:rsidRPr="008A4634">
              <w:rPr>
                <w:rFonts w:ascii="宋体" w:eastAsia="宋体" w:hAnsi="宋体" w:hint="eastAsia"/>
                <w:szCs w:val="24"/>
              </w:rPr>
              <w:t>（卡点）</w:t>
            </w:r>
            <w:r w:rsidR="00B173A4" w:rsidRPr="008A4634">
              <w:rPr>
                <w:rFonts w:ascii="宋体" w:eastAsia="宋体" w:hAnsi="宋体" w:hint="eastAsia"/>
                <w:szCs w:val="24"/>
              </w:rPr>
              <w:t>识别的基础上，</w:t>
            </w:r>
            <w:r w:rsidR="00F4673E" w:rsidRPr="008A4634">
              <w:rPr>
                <w:rFonts w:ascii="宋体" w:eastAsia="宋体" w:hAnsi="宋体" w:hint="eastAsia"/>
                <w:szCs w:val="24"/>
              </w:rPr>
              <w:t>构建</w:t>
            </w:r>
            <w:r w:rsidR="00E456DB" w:rsidRPr="008A4634">
              <w:rPr>
                <w:rFonts w:ascii="宋体" w:eastAsia="宋体" w:hAnsi="宋体" w:hint="eastAsia"/>
                <w:szCs w:val="24"/>
              </w:rPr>
              <w:t>技术性贸易措施通报</w:t>
            </w:r>
            <w:r w:rsidR="00EA04DF" w:rsidRPr="008A4634">
              <w:rPr>
                <w:rFonts w:ascii="宋体" w:eastAsia="宋体" w:hAnsi="宋体" w:hint="eastAsia"/>
                <w:szCs w:val="24"/>
              </w:rPr>
              <w:t>评议</w:t>
            </w:r>
            <w:r w:rsidR="00E456DB" w:rsidRPr="008A4634">
              <w:rPr>
                <w:rFonts w:ascii="宋体" w:eastAsia="宋体" w:hAnsi="宋体" w:hint="eastAsia"/>
                <w:szCs w:val="24"/>
              </w:rPr>
              <w:t>和磋商的技术</w:t>
            </w:r>
            <w:r w:rsidR="00EA04DF" w:rsidRPr="008A4634">
              <w:rPr>
                <w:rFonts w:ascii="宋体" w:eastAsia="宋体" w:hAnsi="宋体" w:hint="eastAsia"/>
                <w:szCs w:val="24"/>
              </w:rPr>
              <w:t>路径，</w:t>
            </w:r>
            <w:r w:rsidR="00E456DB" w:rsidRPr="008A4634">
              <w:rPr>
                <w:rFonts w:ascii="宋体" w:eastAsia="宋体" w:hAnsi="宋体" w:hint="eastAsia"/>
                <w:szCs w:val="24"/>
              </w:rPr>
              <w:t>将国外技术性贸易措施对照明产品出口不利影响消灭于萌芽状态</w:t>
            </w:r>
            <w:r w:rsidR="00EA04DF" w:rsidRPr="008A4634">
              <w:rPr>
                <w:rFonts w:ascii="宋体" w:eastAsia="宋体" w:hAnsi="宋体" w:hint="eastAsia"/>
                <w:szCs w:val="24"/>
              </w:rPr>
              <w:t>；</w:t>
            </w:r>
            <w:r w:rsidR="00E456DB" w:rsidRPr="008A4634">
              <w:rPr>
                <w:rFonts w:ascii="宋体" w:eastAsia="宋体" w:hAnsi="宋体" w:hint="eastAsia"/>
                <w:szCs w:val="24"/>
              </w:rPr>
              <w:t>在风险点</w:t>
            </w:r>
            <w:r w:rsidR="006E1316" w:rsidRPr="008A4634">
              <w:rPr>
                <w:rFonts w:ascii="宋体" w:eastAsia="宋体" w:hAnsi="宋体" w:hint="eastAsia"/>
                <w:szCs w:val="24"/>
              </w:rPr>
              <w:t>（卡点）</w:t>
            </w:r>
            <w:r w:rsidR="00E456DB" w:rsidRPr="008A4634">
              <w:rPr>
                <w:rFonts w:ascii="宋体" w:eastAsia="宋体" w:hAnsi="宋体" w:hint="eastAsia"/>
                <w:szCs w:val="24"/>
              </w:rPr>
              <w:t>识别基础上，</w:t>
            </w:r>
            <w:r w:rsidR="00DA0638" w:rsidRPr="008A4634">
              <w:rPr>
                <w:rFonts w:ascii="宋体" w:eastAsia="宋体" w:hAnsi="宋体" w:hint="eastAsia"/>
                <w:szCs w:val="24"/>
              </w:rPr>
              <w:t>挖掘</w:t>
            </w:r>
            <w:r w:rsidR="00EA04DF" w:rsidRPr="008A4634">
              <w:rPr>
                <w:rFonts w:ascii="宋体" w:eastAsia="宋体" w:hAnsi="宋体" w:hint="eastAsia"/>
                <w:szCs w:val="24"/>
              </w:rPr>
              <w:t>技术性贸易措施背后的技术要素，</w:t>
            </w:r>
            <w:r w:rsidR="009C6E40" w:rsidRPr="008A4634">
              <w:rPr>
                <w:rFonts w:ascii="宋体" w:eastAsia="宋体" w:hAnsi="宋体" w:hint="eastAsia"/>
                <w:szCs w:val="24"/>
              </w:rPr>
              <w:t>推动制定相关标准，通过标准提档，拉升照明产业技术水平，创造性实现了照明产品技术性贸易措施的</w:t>
            </w:r>
            <w:r w:rsidR="00E456DB" w:rsidRPr="008A4634">
              <w:rPr>
                <w:rFonts w:ascii="宋体" w:eastAsia="宋体" w:hAnsi="宋体" w:hint="eastAsia"/>
                <w:szCs w:val="24"/>
              </w:rPr>
              <w:t>风险</w:t>
            </w:r>
            <w:r w:rsidR="009C6E40" w:rsidRPr="008A4634">
              <w:rPr>
                <w:rFonts w:ascii="宋体" w:eastAsia="宋体" w:hAnsi="宋体" w:hint="eastAsia"/>
                <w:szCs w:val="24"/>
              </w:rPr>
              <w:t>识别、评议磋商</w:t>
            </w:r>
            <w:r w:rsidR="00E456DB" w:rsidRPr="008A4634">
              <w:rPr>
                <w:rFonts w:ascii="宋体" w:eastAsia="宋体" w:hAnsi="宋体" w:hint="eastAsia"/>
                <w:szCs w:val="24"/>
              </w:rPr>
              <w:t>、</w:t>
            </w:r>
            <w:r w:rsidR="009C6E40" w:rsidRPr="008A4634">
              <w:rPr>
                <w:rFonts w:ascii="宋体" w:eastAsia="宋体" w:hAnsi="宋体" w:hint="eastAsia"/>
                <w:szCs w:val="24"/>
              </w:rPr>
              <w:t>标准提档的应对模式，在技术性贸易措施应对领域处于国际先进水平。</w:t>
            </w:r>
          </w:p>
          <w:p w14:paraId="57EF6C3F" w14:textId="51FAEFFD" w:rsidR="00EA04DF" w:rsidRPr="008A4634" w:rsidRDefault="00EA04DF" w:rsidP="00EA04DF">
            <w:pPr>
              <w:pStyle w:val="aa"/>
              <w:spacing w:line="390" w:lineRule="exact"/>
              <w:rPr>
                <w:rFonts w:ascii="宋体" w:eastAsia="宋体" w:hAnsi="宋体"/>
                <w:szCs w:val="24"/>
              </w:rPr>
            </w:pPr>
            <w:r w:rsidRPr="008A4634">
              <w:rPr>
                <w:rFonts w:ascii="宋体" w:eastAsia="宋体" w:hAnsi="宋体" w:hint="eastAsia"/>
                <w:szCs w:val="24"/>
              </w:rPr>
              <w:t>2</w:t>
            </w:r>
            <w:r w:rsidR="000236EC" w:rsidRPr="008A4634">
              <w:rPr>
                <w:rFonts w:ascii="宋体" w:eastAsia="宋体" w:hAnsi="宋体" w:hint="eastAsia"/>
                <w:szCs w:val="24"/>
              </w:rPr>
              <w:t>．</w:t>
            </w:r>
            <w:r w:rsidRPr="008A4634">
              <w:rPr>
                <w:rFonts w:ascii="宋体" w:eastAsia="宋体" w:hAnsi="宋体" w:hint="eastAsia"/>
                <w:szCs w:val="24"/>
              </w:rPr>
              <w:t>技术指标</w:t>
            </w:r>
          </w:p>
          <w:p w14:paraId="17189CD5" w14:textId="47EF7DE8" w:rsidR="00EA04DF" w:rsidRPr="008A4634" w:rsidRDefault="00EA04DF" w:rsidP="008C6088">
            <w:pPr>
              <w:pStyle w:val="aa"/>
              <w:spacing w:line="360" w:lineRule="exact"/>
              <w:rPr>
                <w:rFonts w:ascii="宋体" w:eastAsia="宋体" w:hAnsi="宋体"/>
                <w:szCs w:val="24"/>
              </w:rPr>
            </w:pPr>
            <w:r w:rsidRPr="008A4634">
              <w:rPr>
                <w:rFonts w:ascii="宋体" w:eastAsia="宋体" w:hAnsi="宋体" w:hint="eastAsia"/>
                <w:szCs w:val="24"/>
              </w:rPr>
              <w:t>实现</w:t>
            </w:r>
            <w:r w:rsidR="006E1316" w:rsidRPr="008A4634">
              <w:rPr>
                <w:rFonts w:ascii="宋体" w:eastAsia="宋体" w:hAnsi="宋体" w:hint="eastAsia"/>
                <w:szCs w:val="24"/>
              </w:rPr>
              <w:t>了</w:t>
            </w:r>
            <w:r w:rsidRPr="008A4634">
              <w:rPr>
                <w:rFonts w:ascii="宋体" w:eastAsia="宋体" w:hAnsi="宋体" w:hint="eastAsia"/>
                <w:szCs w:val="24"/>
              </w:rPr>
              <w:t>对</w:t>
            </w:r>
            <w:r w:rsidR="006E1316" w:rsidRPr="008A4634">
              <w:rPr>
                <w:rFonts w:ascii="宋体" w:eastAsia="宋体" w:hAnsi="宋体" w:hint="eastAsia"/>
                <w:szCs w:val="24"/>
              </w:rPr>
              <w:t>照明产品出口技术性贸易措施风险点（卡点）的</w:t>
            </w:r>
            <w:r w:rsidR="000236EC" w:rsidRPr="008A4634">
              <w:rPr>
                <w:rFonts w:ascii="宋体" w:eastAsia="宋体" w:hAnsi="宋体" w:hint="eastAsia"/>
                <w:szCs w:val="24"/>
              </w:rPr>
              <w:t>1</w:t>
            </w:r>
            <w:r w:rsidR="000236EC" w:rsidRPr="008A4634">
              <w:rPr>
                <w:rFonts w:ascii="宋体" w:eastAsia="宋体" w:hAnsi="宋体"/>
                <w:szCs w:val="24"/>
              </w:rPr>
              <w:t>00</w:t>
            </w:r>
            <w:r w:rsidR="000236EC" w:rsidRPr="008A4634">
              <w:rPr>
                <w:rFonts w:ascii="宋体" w:eastAsia="宋体" w:hAnsi="宋体" w:hint="eastAsia"/>
                <w:szCs w:val="24"/>
              </w:rPr>
              <w:t>%</w:t>
            </w:r>
            <w:r w:rsidR="006E1316" w:rsidRPr="008A4634">
              <w:rPr>
                <w:rFonts w:ascii="宋体" w:eastAsia="宋体" w:hAnsi="宋体" w:hint="eastAsia"/>
                <w:szCs w:val="24"/>
              </w:rPr>
              <w:t>识别</w:t>
            </w:r>
            <w:r w:rsidR="00897816" w:rsidRPr="008A4634">
              <w:rPr>
                <w:rFonts w:ascii="宋体" w:eastAsia="宋体" w:hAnsi="宋体" w:hint="eastAsia"/>
                <w:szCs w:val="24"/>
              </w:rPr>
              <w:t>并发布产品出口风险预警；通过构建的通报评议和磋商技术路径提出的通报评议意见被外方采纳率达70%以上</w:t>
            </w:r>
            <w:r w:rsidR="008210F1" w:rsidRPr="008A4634">
              <w:rPr>
                <w:rFonts w:ascii="宋体" w:eastAsia="宋体" w:hAnsi="宋体" w:hint="eastAsia"/>
                <w:szCs w:val="24"/>
              </w:rPr>
              <w:t>，提出的特别贸易关注磋商议题被中国代表团采纳率100%；实现LED照明产品的标准提档，获发明专利3项，推动制定相关国家标准、团体标准</w:t>
            </w:r>
            <w:r w:rsidR="005D6000">
              <w:rPr>
                <w:rFonts w:ascii="宋体" w:eastAsia="宋体" w:hAnsi="宋体" w:hint="eastAsia"/>
                <w:szCs w:val="24"/>
              </w:rPr>
              <w:t>3</w:t>
            </w:r>
            <w:r w:rsidR="008210F1" w:rsidRPr="008A4634">
              <w:rPr>
                <w:rFonts w:ascii="宋体" w:eastAsia="宋体" w:hAnsi="宋体" w:hint="eastAsia"/>
                <w:szCs w:val="24"/>
              </w:rPr>
              <w:t>项；</w:t>
            </w:r>
            <w:r w:rsidR="000236EC" w:rsidRPr="008A4634">
              <w:rPr>
                <w:rFonts w:ascii="宋体" w:eastAsia="宋体" w:hAnsi="宋体" w:hint="eastAsia"/>
                <w:szCs w:val="24"/>
              </w:rPr>
              <w:t>实现了</w:t>
            </w:r>
            <w:r w:rsidR="008210F1" w:rsidRPr="008A4634">
              <w:rPr>
                <w:rFonts w:ascii="宋体" w:eastAsia="宋体" w:hAnsi="宋体" w:hint="eastAsia"/>
                <w:szCs w:val="24"/>
              </w:rPr>
              <w:t>技术性贸易措施的</w:t>
            </w:r>
            <w:r w:rsidR="000236EC" w:rsidRPr="008A4634">
              <w:rPr>
                <w:rFonts w:ascii="宋体" w:eastAsia="宋体" w:hAnsi="宋体" w:hint="eastAsia"/>
                <w:szCs w:val="24"/>
              </w:rPr>
              <w:t>应对的综合成效提升</w:t>
            </w:r>
            <w:r w:rsidR="008210F1" w:rsidRPr="008A4634">
              <w:rPr>
                <w:rFonts w:ascii="宋体" w:eastAsia="宋体" w:hAnsi="宋体" w:hint="eastAsia"/>
                <w:szCs w:val="24"/>
              </w:rPr>
              <w:t>，为浙江</w:t>
            </w:r>
            <w:r w:rsidRPr="008A4634">
              <w:rPr>
                <w:rFonts w:ascii="宋体" w:eastAsia="宋体" w:hAnsi="宋体" w:hint="eastAsia"/>
                <w:szCs w:val="24"/>
              </w:rPr>
              <w:t>避免直接损失额约为</w:t>
            </w:r>
            <w:r w:rsidR="008210F1" w:rsidRPr="008A4634">
              <w:rPr>
                <w:rFonts w:ascii="宋体" w:eastAsia="宋体" w:hAnsi="宋体"/>
                <w:szCs w:val="24"/>
              </w:rPr>
              <w:t>100</w:t>
            </w:r>
            <w:r w:rsidRPr="008A4634">
              <w:rPr>
                <w:rFonts w:ascii="宋体" w:eastAsia="宋体" w:hAnsi="宋体" w:hint="eastAsia"/>
                <w:szCs w:val="24"/>
              </w:rPr>
              <w:t>亿美元，</w:t>
            </w:r>
            <w:r w:rsidR="008210F1" w:rsidRPr="008A4634">
              <w:rPr>
                <w:rFonts w:ascii="宋体" w:eastAsia="宋体" w:hAnsi="宋体" w:hint="eastAsia"/>
                <w:szCs w:val="24"/>
              </w:rPr>
              <w:t>有效支撑浙江省国家标准化综合改革；在技术性贸易措施应对领域处于国际先进水平</w:t>
            </w:r>
            <w:r w:rsidRPr="008A4634">
              <w:rPr>
                <w:rFonts w:ascii="宋体" w:eastAsia="宋体" w:hAnsi="宋体" w:hint="eastAsia"/>
                <w:szCs w:val="24"/>
              </w:rPr>
              <w:t>。</w:t>
            </w:r>
          </w:p>
          <w:p w14:paraId="4D77ACA8" w14:textId="45C85C10" w:rsidR="00EA04DF" w:rsidRPr="008A4634" w:rsidRDefault="00EA04DF" w:rsidP="000236EC">
            <w:pPr>
              <w:pStyle w:val="aa"/>
              <w:spacing w:line="390" w:lineRule="exact"/>
              <w:rPr>
                <w:rFonts w:ascii="宋体" w:eastAsia="宋体" w:hAnsi="宋体"/>
                <w:szCs w:val="24"/>
              </w:rPr>
            </w:pPr>
            <w:r w:rsidRPr="008A4634">
              <w:rPr>
                <w:rFonts w:ascii="宋体" w:eastAsia="宋体" w:hAnsi="宋体" w:hint="eastAsia"/>
                <w:szCs w:val="24"/>
              </w:rPr>
              <w:t>3</w:t>
            </w:r>
            <w:r w:rsidR="000236EC" w:rsidRPr="008A4634">
              <w:rPr>
                <w:rFonts w:ascii="宋体" w:eastAsia="宋体" w:hAnsi="宋体" w:hint="eastAsia"/>
                <w:szCs w:val="24"/>
              </w:rPr>
              <w:t>．</w:t>
            </w:r>
            <w:r w:rsidRPr="008A4634">
              <w:rPr>
                <w:rFonts w:ascii="宋体" w:eastAsia="宋体" w:hAnsi="宋体" w:hint="eastAsia"/>
                <w:szCs w:val="24"/>
              </w:rPr>
              <w:t>创新点</w:t>
            </w:r>
          </w:p>
          <w:p w14:paraId="0327990E" w14:textId="232B6492" w:rsidR="00EA04DF" w:rsidRPr="008A4634" w:rsidRDefault="00EA04DF" w:rsidP="008A4634">
            <w:pPr>
              <w:pStyle w:val="aa"/>
              <w:spacing w:line="360" w:lineRule="exact"/>
              <w:ind w:firstLineChars="300" w:firstLine="720"/>
              <w:rPr>
                <w:rFonts w:ascii="宋体" w:eastAsia="宋体" w:hAnsi="宋体"/>
                <w:szCs w:val="24"/>
              </w:rPr>
            </w:pPr>
            <w:r w:rsidRPr="008A4634">
              <w:rPr>
                <w:rFonts w:ascii="宋体" w:eastAsia="宋体" w:hAnsi="宋体" w:hint="eastAsia"/>
                <w:szCs w:val="24"/>
              </w:rPr>
              <w:t>（1）</w:t>
            </w:r>
            <w:r w:rsidR="00D16F55" w:rsidRPr="008A4634">
              <w:rPr>
                <w:rFonts w:ascii="宋体" w:eastAsia="宋体" w:hAnsi="宋体" w:hint="eastAsia"/>
                <w:szCs w:val="24"/>
              </w:rPr>
              <w:t>构建了技术性贸易措施风险点（卡点）识别技术</w:t>
            </w:r>
            <w:r w:rsidRPr="008A4634">
              <w:rPr>
                <w:rFonts w:ascii="宋体" w:eastAsia="宋体" w:hAnsi="宋体" w:hint="eastAsia"/>
                <w:szCs w:val="24"/>
              </w:rPr>
              <w:t>。</w:t>
            </w:r>
            <w:r w:rsidR="00D16F55" w:rsidRPr="008A4634">
              <w:rPr>
                <w:rFonts w:ascii="宋体" w:eastAsia="宋体" w:hAnsi="宋体" w:hint="eastAsia"/>
                <w:szCs w:val="24"/>
              </w:rPr>
              <w:t>在研发技术性贸易措施风险预警模型基础上，导入照明产品重要标准指标</w:t>
            </w:r>
            <w:r w:rsidR="00E32433" w:rsidRPr="008A4634">
              <w:rPr>
                <w:rFonts w:ascii="宋体" w:eastAsia="宋体" w:hAnsi="宋体" w:hint="eastAsia"/>
                <w:szCs w:val="24"/>
              </w:rPr>
              <w:t>，</w:t>
            </w:r>
            <w:r w:rsidR="00D16F55" w:rsidRPr="008A4634">
              <w:rPr>
                <w:rFonts w:ascii="宋体" w:eastAsia="宋体" w:hAnsi="宋体" w:hint="eastAsia"/>
                <w:szCs w:val="24"/>
              </w:rPr>
              <w:t>实现了对照明产品出口技术性贸易措施风险点（卡点）的1</w:t>
            </w:r>
            <w:r w:rsidR="00D16F55" w:rsidRPr="008A4634">
              <w:rPr>
                <w:rFonts w:ascii="宋体" w:eastAsia="宋体" w:hAnsi="宋体"/>
                <w:szCs w:val="24"/>
              </w:rPr>
              <w:t>00</w:t>
            </w:r>
            <w:r w:rsidR="00D16F55" w:rsidRPr="008A4634">
              <w:rPr>
                <w:rFonts w:ascii="宋体" w:eastAsia="宋体" w:hAnsi="宋体" w:hint="eastAsia"/>
                <w:szCs w:val="24"/>
              </w:rPr>
              <w:t>%识别</w:t>
            </w:r>
            <w:r w:rsidR="00E32433" w:rsidRPr="008A4634">
              <w:rPr>
                <w:rFonts w:ascii="宋体" w:eastAsia="宋体" w:hAnsi="宋体" w:hint="eastAsia"/>
                <w:b/>
                <w:szCs w:val="24"/>
              </w:rPr>
              <w:t>，</w:t>
            </w:r>
            <w:r w:rsidR="00E32433" w:rsidRPr="008A4634">
              <w:rPr>
                <w:rFonts w:ascii="宋体" w:eastAsia="宋体" w:hAnsi="宋体" w:hint="eastAsia"/>
                <w:szCs w:val="24"/>
              </w:rPr>
              <w:t>没有发生一起无预警的出口受阻事件</w:t>
            </w:r>
            <w:r w:rsidR="00D16F55" w:rsidRPr="008A4634">
              <w:rPr>
                <w:rFonts w:ascii="宋体" w:eastAsia="宋体" w:hAnsi="宋体" w:hint="eastAsia"/>
                <w:szCs w:val="24"/>
              </w:rPr>
              <w:t>，申请软件著作权1项</w:t>
            </w:r>
            <w:r w:rsidRPr="008A4634">
              <w:rPr>
                <w:rFonts w:ascii="宋体" w:eastAsia="宋体" w:hAnsi="宋体" w:hint="eastAsia"/>
                <w:szCs w:val="24"/>
              </w:rPr>
              <w:t>。</w:t>
            </w:r>
          </w:p>
          <w:p w14:paraId="21275068" w14:textId="0F4EEEAC" w:rsidR="00EA04DF" w:rsidRPr="008A4634" w:rsidRDefault="00EA04DF" w:rsidP="008A4634">
            <w:pPr>
              <w:pStyle w:val="aa"/>
              <w:spacing w:line="360" w:lineRule="exact"/>
              <w:ind w:firstLineChars="300" w:firstLine="720"/>
              <w:rPr>
                <w:rFonts w:ascii="宋体" w:eastAsia="宋体" w:hAnsi="宋体"/>
                <w:szCs w:val="24"/>
              </w:rPr>
            </w:pPr>
            <w:r w:rsidRPr="008A4634">
              <w:rPr>
                <w:rFonts w:ascii="宋体" w:eastAsia="宋体" w:hAnsi="宋体" w:hint="eastAsia"/>
                <w:szCs w:val="24"/>
              </w:rPr>
              <w:t>（2）</w:t>
            </w:r>
            <w:r w:rsidR="00D16F55" w:rsidRPr="008A4634">
              <w:rPr>
                <w:rFonts w:ascii="宋体" w:eastAsia="宋体" w:hAnsi="宋体" w:hint="eastAsia"/>
                <w:szCs w:val="24"/>
              </w:rPr>
              <w:t>构建了技术性贸易措施风险点（卡点）的评议和磋商的实现技术</w:t>
            </w:r>
            <w:r w:rsidRPr="008A4634">
              <w:rPr>
                <w:rFonts w:ascii="宋体" w:eastAsia="宋体" w:hAnsi="宋体" w:hint="eastAsia"/>
                <w:szCs w:val="24"/>
              </w:rPr>
              <w:t>。</w:t>
            </w:r>
            <w:r w:rsidR="00E32433" w:rsidRPr="008A4634">
              <w:rPr>
                <w:rFonts w:ascii="宋体" w:eastAsia="宋体" w:hAnsi="宋体" w:hint="eastAsia"/>
                <w:szCs w:val="24"/>
              </w:rPr>
              <w:t>创新性的发挥产业集群优势，构建“技术+规则”的评议路径，提出的通报评议意见全部作为中国意见，被外方采纳率达70%以上，提出的特别贸易关注磋商议题被中国代表团采纳率100%</w:t>
            </w:r>
            <w:r w:rsidR="002D3991" w:rsidRPr="008A4634">
              <w:rPr>
                <w:rFonts w:ascii="宋体" w:eastAsia="宋体" w:hAnsi="宋体" w:hint="eastAsia"/>
                <w:b/>
                <w:szCs w:val="24"/>
              </w:rPr>
              <w:t>，</w:t>
            </w:r>
            <w:r w:rsidR="002D3991" w:rsidRPr="00532F48">
              <w:rPr>
                <w:rFonts w:ascii="宋体" w:eastAsia="宋体" w:hAnsi="宋体" w:hint="eastAsia"/>
                <w:bCs/>
                <w:szCs w:val="24"/>
              </w:rPr>
              <w:t>出版专著2部</w:t>
            </w:r>
            <w:r w:rsidRPr="008A4634">
              <w:rPr>
                <w:rFonts w:ascii="宋体" w:eastAsia="宋体" w:hAnsi="宋体" w:hint="eastAsia"/>
                <w:szCs w:val="24"/>
              </w:rPr>
              <w:t>。</w:t>
            </w:r>
          </w:p>
          <w:p w14:paraId="4A9A363B" w14:textId="5331D8F9" w:rsidR="00B17D53" w:rsidRPr="008A4634" w:rsidRDefault="00EA04DF" w:rsidP="008A4634">
            <w:pPr>
              <w:pStyle w:val="aa"/>
              <w:spacing w:line="360" w:lineRule="exact"/>
              <w:ind w:firstLineChars="300" w:firstLine="720"/>
              <w:rPr>
                <w:rFonts w:ascii="宋体" w:eastAsia="宋体" w:hAnsi="宋体"/>
                <w:szCs w:val="24"/>
              </w:rPr>
            </w:pPr>
            <w:r w:rsidRPr="008A4634">
              <w:rPr>
                <w:rFonts w:ascii="宋体" w:eastAsia="宋体" w:hAnsi="宋体" w:hint="eastAsia"/>
                <w:szCs w:val="24"/>
              </w:rPr>
              <w:t>（3）</w:t>
            </w:r>
            <w:r w:rsidR="00D16F55" w:rsidRPr="008A4634">
              <w:rPr>
                <w:rFonts w:ascii="宋体" w:eastAsia="宋体" w:hAnsi="宋体" w:hint="eastAsia"/>
                <w:szCs w:val="24"/>
              </w:rPr>
              <w:t>构建了技术性贸易措施风险点（卡点）与标准</w:t>
            </w:r>
            <w:r w:rsidR="00E32433" w:rsidRPr="008A4634">
              <w:rPr>
                <w:rFonts w:ascii="宋体" w:eastAsia="宋体" w:hAnsi="宋体" w:hint="eastAsia"/>
                <w:szCs w:val="24"/>
              </w:rPr>
              <w:t>研制</w:t>
            </w:r>
            <w:r w:rsidR="00D16F55" w:rsidRPr="008A4634">
              <w:rPr>
                <w:rFonts w:ascii="宋体" w:eastAsia="宋体" w:hAnsi="宋体" w:hint="eastAsia"/>
                <w:szCs w:val="24"/>
              </w:rPr>
              <w:t>联动技术</w:t>
            </w:r>
            <w:r w:rsidRPr="008A4634">
              <w:rPr>
                <w:rFonts w:ascii="宋体" w:eastAsia="宋体" w:hAnsi="宋体" w:hint="eastAsia"/>
                <w:szCs w:val="24"/>
              </w:rPr>
              <w:t>。</w:t>
            </w:r>
            <w:r w:rsidR="002D3991" w:rsidRPr="008A4634">
              <w:rPr>
                <w:rFonts w:ascii="宋体" w:eastAsia="宋体" w:hAnsi="宋体" w:hint="eastAsia"/>
                <w:szCs w:val="24"/>
              </w:rPr>
              <w:t>挖掘技术性贸易措施背后隐藏的技术要素，利用标准手段拉升产业水平，研制国家标准</w:t>
            </w:r>
            <w:r w:rsidR="005D6000">
              <w:rPr>
                <w:rFonts w:ascii="宋体" w:eastAsia="宋体" w:hAnsi="宋体" w:hint="eastAsia"/>
                <w:szCs w:val="24"/>
              </w:rPr>
              <w:t>1</w:t>
            </w:r>
            <w:r w:rsidR="002D3991" w:rsidRPr="008A4634">
              <w:rPr>
                <w:rFonts w:ascii="宋体" w:eastAsia="宋体" w:hAnsi="宋体" w:hint="eastAsia"/>
                <w:szCs w:val="24"/>
              </w:rPr>
              <w:t>项，团体标准2项，申请发明专利3项，推动成为金砖</w:t>
            </w:r>
            <w:proofErr w:type="gramStart"/>
            <w:r w:rsidR="002D3991" w:rsidRPr="008A4634">
              <w:rPr>
                <w:rFonts w:ascii="宋体" w:eastAsia="宋体" w:hAnsi="宋体" w:hint="eastAsia"/>
                <w:szCs w:val="24"/>
              </w:rPr>
              <w:t>国家标准化重点</w:t>
            </w:r>
            <w:proofErr w:type="gramEnd"/>
            <w:r w:rsidR="002D3991" w:rsidRPr="008A4634">
              <w:rPr>
                <w:rFonts w:ascii="宋体" w:eastAsia="宋体" w:hAnsi="宋体" w:hint="eastAsia"/>
                <w:szCs w:val="24"/>
              </w:rPr>
              <w:t>合作领域</w:t>
            </w:r>
            <w:r w:rsidRPr="008A4634">
              <w:rPr>
                <w:rFonts w:ascii="宋体" w:eastAsia="宋体" w:hAnsi="宋体" w:hint="eastAsia"/>
                <w:szCs w:val="24"/>
              </w:rPr>
              <w:t>。</w:t>
            </w:r>
          </w:p>
          <w:bookmarkEnd w:id="1"/>
          <w:p w14:paraId="6F754104" w14:textId="4ACA856B" w:rsidR="00B17D53" w:rsidRPr="008A4634" w:rsidRDefault="00BF3329" w:rsidP="00BF3329">
            <w:pPr>
              <w:pStyle w:val="aa"/>
              <w:spacing w:line="390" w:lineRule="exact"/>
              <w:ind w:firstLineChars="0" w:firstLine="0"/>
              <w:rPr>
                <w:rFonts w:ascii="宋体" w:eastAsia="宋体" w:hAnsi="宋体"/>
                <w:szCs w:val="24"/>
              </w:rPr>
            </w:pPr>
            <w:r w:rsidRPr="008A4634">
              <w:rPr>
                <w:rFonts w:ascii="宋体" w:eastAsia="宋体" w:hAnsi="宋体" w:hint="eastAsia"/>
                <w:szCs w:val="24"/>
              </w:rPr>
              <w:t>4、</w:t>
            </w:r>
            <w:bookmarkStart w:id="2" w:name="_Hlk57897012"/>
            <w:r w:rsidR="00B17D53" w:rsidRPr="008A4634">
              <w:rPr>
                <w:rFonts w:ascii="宋体" w:eastAsia="宋体" w:hAnsi="宋体" w:hint="eastAsia"/>
                <w:szCs w:val="24"/>
              </w:rPr>
              <w:t>授权知识产权情况</w:t>
            </w:r>
          </w:p>
          <w:p w14:paraId="028CAE3D" w14:textId="2C23B48A" w:rsidR="00B17D53" w:rsidRDefault="00B17D53" w:rsidP="008A4634">
            <w:pPr>
              <w:pStyle w:val="aa"/>
              <w:spacing w:line="360" w:lineRule="exact"/>
              <w:ind w:firstLineChars="300" w:firstLine="720"/>
              <w:rPr>
                <w:rFonts w:ascii="宋体" w:eastAsia="宋体" w:hAnsi="宋体"/>
                <w:szCs w:val="24"/>
              </w:rPr>
            </w:pPr>
            <w:r w:rsidRPr="008A4634">
              <w:rPr>
                <w:rFonts w:ascii="宋体" w:eastAsia="宋体" w:hAnsi="宋体" w:hint="eastAsia"/>
                <w:szCs w:val="24"/>
              </w:rPr>
              <w:t>（</w:t>
            </w:r>
            <w:r w:rsidR="00804770" w:rsidRPr="008A4634">
              <w:rPr>
                <w:rFonts w:ascii="宋体" w:eastAsia="宋体" w:hAnsi="宋体" w:hint="eastAsia"/>
                <w:szCs w:val="24"/>
              </w:rPr>
              <w:t>1</w:t>
            </w:r>
            <w:r w:rsidRPr="008A4634">
              <w:rPr>
                <w:rFonts w:ascii="宋体" w:eastAsia="宋体" w:hAnsi="宋体" w:hint="eastAsia"/>
                <w:szCs w:val="24"/>
              </w:rPr>
              <w:t>）软件“技术壁垒综合处理和问题解决（应对110）系统”；</w:t>
            </w:r>
          </w:p>
          <w:p w14:paraId="70D1DA70" w14:textId="764247A3" w:rsidR="00413DC8" w:rsidRPr="008A4634" w:rsidRDefault="00413DC8" w:rsidP="008A4634">
            <w:pPr>
              <w:pStyle w:val="aa"/>
              <w:spacing w:line="360" w:lineRule="exact"/>
              <w:ind w:firstLineChars="300" w:firstLine="720"/>
              <w:rPr>
                <w:rFonts w:ascii="宋体" w:eastAsia="宋体" w:hAnsi="宋体" w:hint="eastAsia"/>
                <w:szCs w:val="24"/>
              </w:rPr>
            </w:pPr>
            <w:r>
              <w:rPr>
                <w:rFonts w:ascii="宋体" w:eastAsia="宋体" w:hAnsi="宋体" w:hint="eastAsia"/>
                <w:szCs w:val="24"/>
              </w:rPr>
              <w:t>（2）</w:t>
            </w:r>
            <w:r>
              <w:rPr>
                <w:rFonts w:ascii="宋体" w:eastAsia="宋体" w:hAnsi="宋体" w:hint="eastAsia"/>
                <w:szCs w:val="24"/>
              </w:rPr>
              <w:t>专利“</w:t>
            </w:r>
            <w:r w:rsidRPr="00413DC8">
              <w:rPr>
                <w:rFonts w:ascii="宋体" w:eastAsia="宋体" w:hAnsi="宋体" w:hint="eastAsia"/>
                <w:szCs w:val="24"/>
              </w:rPr>
              <w:t>标准信息同步及状态变更预警系统及方法</w:t>
            </w:r>
            <w:r>
              <w:rPr>
                <w:rFonts w:ascii="宋体" w:eastAsia="宋体" w:hAnsi="宋体" w:hint="eastAsia"/>
                <w:szCs w:val="24"/>
              </w:rPr>
              <w:t>”</w:t>
            </w:r>
          </w:p>
          <w:p w14:paraId="6A0512A8" w14:textId="4A75527A" w:rsidR="00B17D53" w:rsidRPr="008A4634" w:rsidRDefault="00B17D53" w:rsidP="00B17D53">
            <w:pPr>
              <w:pStyle w:val="aa"/>
              <w:spacing w:line="390" w:lineRule="exact"/>
              <w:ind w:firstLineChars="300" w:firstLine="720"/>
              <w:rPr>
                <w:rFonts w:ascii="宋体" w:eastAsia="宋体" w:hAnsi="宋体"/>
                <w:szCs w:val="24"/>
              </w:rPr>
            </w:pPr>
            <w:r w:rsidRPr="008A4634">
              <w:rPr>
                <w:rFonts w:ascii="宋体" w:eastAsia="宋体" w:hAnsi="宋体" w:hint="eastAsia"/>
                <w:szCs w:val="24"/>
              </w:rPr>
              <w:t>（</w:t>
            </w:r>
            <w:r w:rsidR="00CA2FA0">
              <w:rPr>
                <w:rFonts w:ascii="宋体" w:eastAsia="宋体" w:hAnsi="宋体" w:hint="eastAsia"/>
                <w:szCs w:val="24"/>
              </w:rPr>
              <w:t>3</w:t>
            </w:r>
            <w:r w:rsidRPr="008A4634">
              <w:rPr>
                <w:rFonts w:ascii="宋体" w:eastAsia="宋体" w:hAnsi="宋体" w:hint="eastAsia"/>
                <w:szCs w:val="24"/>
              </w:rPr>
              <w:t>）专利“</w:t>
            </w:r>
            <w:r w:rsidR="007D438E" w:rsidRPr="008A4634">
              <w:rPr>
                <w:rFonts w:ascii="宋体" w:eastAsia="宋体" w:hAnsi="宋体" w:hint="eastAsia"/>
                <w:szCs w:val="24"/>
              </w:rPr>
              <w:t>发光模组的连接结构及LED照明装置</w:t>
            </w:r>
            <w:r w:rsidRPr="008A4634">
              <w:rPr>
                <w:rFonts w:ascii="宋体" w:eastAsia="宋体" w:hAnsi="宋体" w:hint="eastAsia"/>
                <w:szCs w:val="24"/>
              </w:rPr>
              <w:t>”；</w:t>
            </w:r>
          </w:p>
          <w:p w14:paraId="36B1DD91" w14:textId="53B44DFC" w:rsidR="005D6000" w:rsidRPr="008A4634" w:rsidRDefault="00B17D53" w:rsidP="00413DC8">
            <w:pPr>
              <w:pStyle w:val="aa"/>
              <w:spacing w:line="390" w:lineRule="exact"/>
              <w:ind w:firstLineChars="300" w:firstLine="720"/>
              <w:rPr>
                <w:rFonts w:ascii="宋体" w:eastAsia="宋体" w:hAnsi="宋体" w:hint="eastAsia"/>
                <w:szCs w:val="24"/>
              </w:rPr>
            </w:pPr>
            <w:r w:rsidRPr="008A4634">
              <w:rPr>
                <w:rFonts w:ascii="宋体" w:eastAsia="宋体" w:hAnsi="宋体" w:hint="eastAsia"/>
                <w:szCs w:val="24"/>
              </w:rPr>
              <w:t>（</w:t>
            </w:r>
            <w:r w:rsidR="00CA2FA0">
              <w:rPr>
                <w:rFonts w:ascii="宋体" w:eastAsia="宋体" w:hAnsi="宋体" w:hint="eastAsia"/>
                <w:szCs w:val="24"/>
              </w:rPr>
              <w:t>4</w:t>
            </w:r>
            <w:r w:rsidRPr="008A4634">
              <w:rPr>
                <w:rFonts w:ascii="宋体" w:eastAsia="宋体" w:hAnsi="宋体" w:hint="eastAsia"/>
                <w:szCs w:val="24"/>
              </w:rPr>
              <w:t>）专利“</w:t>
            </w:r>
            <w:r w:rsidR="007D438E" w:rsidRPr="008A4634">
              <w:rPr>
                <w:rFonts w:ascii="宋体" w:eastAsia="宋体" w:hAnsi="宋体" w:hint="eastAsia"/>
                <w:szCs w:val="24"/>
              </w:rPr>
              <w:t>一种LED模组</w:t>
            </w:r>
            <w:r w:rsidRPr="008A4634">
              <w:rPr>
                <w:rFonts w:ascii="宋体" w:eastAsia="宋体" w:hAnsi="宋体" w:hint="eastAsia"/>
                <w:szCs w:val="24"/>
              </w:rPr>
              <w:t>”</w:t>
            </w:r>
            <w:r w:rsidR="00413DC8">
              <w:rPr>
                <w:rFonts w:ascii="宋体" w:eastAsia="宋体" w:hAnsi="宋体" w:hint="eastAsia"/>
                <w:szCs w:val="24"/>
              </w:rPr>
              <w:t>。</w:t>
            </w:r>
          </w:p>
          <w:p w14:paraId="3CD2E6E4" w14:textId="393FBDF1" w:rsidR="00B17D53" w:rsidRPr="008A4634" w:rsidRDefault="00BF3329" w:rsidP="00BF3329">
            <w:pPr>
              <w:pStyle w:val="aa"/>
              <w:spacing w:line="390" w:lineRule="exact"/>
              <w:ind w:firstLineChars="0" w:firstLine="0"/>
              <w:rPr>
                <w:rFonts w:ascii="宋体" w:eastAsia="宋体" w:hAnsi="宋体"/>
                <w:szCs w:val="24"/>
              </w:rPr>
            </w:pPr>
            <w:r w:rsidRPr="008A4634">
              <w:rPr>
                <w:rFonts w:ascii="宋体" w:eastAsia="宋体" w:hAnsi="宋体" w:hint="eastAsia"/>
                <w:szCs w:val="24"/>
              </w:rPr>
              <w:t>5、</w:t>
            </w:r>
            <w:r w:rsidR="00B17D53" w:rsidRPr="008A4634">
              <w:rPr>
                <w:rFonts w:ascii="宋体" w:eastAsia="宋体" w:hAnsi="宋体" w:hint="eastAsia"/>
                <w:szCs w:val="24"/>
              </w:rPr>
              <w:t>所产生的社会效益</w:t>
            </w:r>
          </w:p>
          <w:p w14:paraId="1AB83FE6" w14:textId="77777777" w:rsidR="008C6088" w:rsidRPr="008A4634" w:rsidRDefault="008C6088" w:rsidP="008A4634">
            <w:pPr>
              <w:pStyle w:val="aa"/>
              <w:spacing w:line="360" w:lineRule="exact"/>
              <w:ind w:firstLineChars="300" w:firstLine="720"/>
              <w:rPr>
                <w:rFonts w:ascii="宋体" w:eastAsia="宋体" w:hAnsi="宋体"/>
                <w:szCs w:val="24"/>
              </w:rPr>
            </w:pPr>
            <w:r w:rsidRPr="008A4634">
              <w:rPr>
                <w:rFonts w:ascii="宋体" w:eastAsia="宋体" w:hAnsi="宋体" w:hint="eastAsia"/>
                <w:szCs w:val="24"/>
              </w:rPr>
              <w:t>（1）发布黄色预警25项，红色预警6项，涉及5000亿美元出口额。相关工作得到浙江省委书记袁家军、副省长梁黎明和朱从玖等领导的批示和关注。</w:t>
            </w:r>
          </w:p>
          <w:p w14:paraId="29782AF4" w14:textId="77777777" w:rsidR="008C6088" w:rsidRPr="008A4634" w:rsidRDefault="008C6088" w:rsidP="008C6088">
            <w:pPr>
              <w:pStyle w:val="aa"/>
              <w:spacing w:line="390" w:lineRule="exact"/>
              <w:ind w:firstLineChars="300" w:firstLine="720"/>
              <w:rPr>
                <w:rFonts w:ascii="宋体" w:eastAsia="宋体" w:hAnsi="宋体"/>
                <w:szCs w:val="24"/>
              </w:rPr>
            </w:pPr>
            <w:r w:rsidRPr="008A4634">
              <w:rPr>
                <w:rFonts w:ascii="宋体" w:eastAsia="宋体" w:hAnsi="宋体" w:hint="eastAsia"/>
                <w:szCs w:val="24"/>
              </w:rPr>
              <w:t>（2）针对国外50余项通报开展的评议，有30余项评议意见被采纳，避免约上</w:t>
            </w:r>
            <w:r w:rsidRPr="008A4634">
              <w:rPr>
                <w:rFonts w:ascii="宋体" w:eastAsia="宋体" w:hAnsi="宋体" w:hint="eastAsia"/>
                <w:szCs w:val="24"/>
              </w:rPr>
              <w:lastRenderedPageBreak/>
              <w:t>百亿美元出口损失。</w:t>
            </w:r>
          </w:p>
          <w:p w14:paraId="0214A8AA" w14:textId="77777777" w:rsidR="008C6088" w:rsidRPr="008A4634" w:rsidRDefault="008C6088" w:rsidP="008A4634">
            <w:pPr>
              <w:pStyle w:val="aa"/>
              <w:spacing w:line="360" w:lineRule="exact"/>
              <w:ind w:firstLineChars="300" w:firstLine="720"/>
              <w:rPr>
                <w:rFonts w:ascii="宋体" w:eastAsia="宋体" w:hAnsi="宋体"/>
                <w:szCs w:val="24"/>
              </w:rPr>
            </w:pPr>
            <w:r w:rsidRPr="008A4634">
              <w:rPr>
                <w:rFonts w:ascii="宋体" w:eastAsia="宋体" w:hAnsi="宋体" w:hint="eastAsia"/>
                <w:szCs w:val="24"/>
              </w:rPr>
              <w:t>（3）提出的特别贸易关注磋商议题被中国WTO/TBT贸易代表团采纳，有3项以上引起国际关注，多次受到国家质检总局来函表彰。</w:t>
            </w:r>
          </w:p>
          <w:p w14:paraId="64145C63" w14:textId="35A39153" w:rsidR="00180EC5" w:rsidRDefault="00A22F24" w:rsidP="00A22F24">
            <w:pPr>
              <w:pStyle w:val="aa"/>
              <w:spacing w:line="390" w:lineRule="exact"/>
              <w:ind w:firstLineChars="300" w:firstLine="720"/>
              <w:rPr>
                <w:rFonts w:ascii="宋体" w:hAnsi="宋体"/>
                <w:sz w:val="21"/>
              </w:rPr>
            </w:pPr>
            <w:r w:rsidRPr="008A4634">
              <w:rPr>
                <w:rFonts w:ascii="宋体" w:eastAsia="宋体" w:hAnsi="宋体" w:hint="eastAsia"/>
                <w:szCs w:val="24"/>
              </w:rPr>
              <w:t>该项目成果总体达到国际先进水平</w:t>
            </w:r>
            <w:bookmarkEnd w:id="2"/>
          </w:p>
        </w:tc>
      </w:tr>
    </w:tbl>
    <w:p w14:paraId="542A30D2" w14:textId="674B35F1" w:rsidR="00645AA8" w:rsidRDefault="00645AA8"/>
    <w:sectPr w:rsidR="00645A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A341C9" w14:textId="77777777" w:rsidR="00A97E85" w:rsidRDefault="00A97E85" w:rsidP="00180EC5">
      <w:r>
        <w:separator/>
      </w:r>
    </w:p>
  </w:endnote>
  <w:endnote w:type="continuationSeparator" w:id="0">
    <w:p w14:paraId="7C37B9E8" w14:textId="77777777" w:rsidR="00A97E85" w:rsidRDefault="00A97E85" w:rsidP="00180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BD9511" w14:textId="77777777" w:rsidR="00A97E85" w:rsidRDefault="00A97E85" w:rsidP="00180EC5">
      <w:r>
        <w:separator/>
      </w:r>
    </w:p>
  </w:footnote>
  <w:footnote w:type="continuationSeparator" w:id="0">
    <w:p w14:paraId="51953D4C" w14:textId="77777777" w:rsidR="00A97E85" w:rsidRDefault="00A97E85" w:rsidP="00180E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3FBE"/>
    <w:rsid w:val="00007539"/>
    <w:rsid w:val="000111CA"/>
    <w:rsid w:val="000126C0"/>
    <w:rsid w:val="000236EC"/>
    <w:rsid w:val="00024DE0"/>
    <w:rsid w:val="0003097A"/>
    <w:rsid w:val="00050D98"/>
    <w:rsid w:val="00055F55"/>
    <w:rsid w:val="00080571"/>
    <w:rsid w:val="0008082E"/>
    <w:rsid w:val="0009411D"/>
    <w:rsid w:val="000B28C4"/>
    <w:rsid w:val="000B3F7E"/>
    <w:rsid w:val="000E043D"/>
    <w:rsid w:val="00111BC1"/>
    <w:rsid w:val="001635E1"/>
    <w:rsid w:val="00170499"/>
    <w:rsid w:val="00180EC5"/>
    <w:rsid w:val="001A4205"/>
    <w:rsid w:val="001A7298"/>
    <w:rsid w:val="001C519E"/>
    <w:rsid w:val="001D6EF6"/>
    <w:rsid w:val="001F551E"/>
    <w:rsid w:val="00236911"/>
    <w:rsid w:val="00247C3A"/>
    <w:rsid w:val="00267CED"/>
    <w:rsid w:val="0029721B"/>
    <w:rsid w:val="00297DD0"/>
    <w:rsid w:val="002B0928"/>
    <w:rsid w:val="002D3991"/>
    <w:rsid w:val="002E5FED"/>
    <w:rsid w:val="002F4A84"/>
    <w:rsid w:val="003248AB"/>
    <w:rsid w:val="0035511E"/>
    <w:rsid w:val="00370FEE"/>
    <w:rsid w:val="00374254"/>
    <w:rsid w:val="003A12AD"/>
    <w:rsid w:val="003C0AA7"/>
    <w:rsid w:val="003D5F3A"/>
    <w:rsid w:val="003F67F1"/>
    <w:rsid w:val="00413DC8"/>
    <w:rsid w:val="004861F2"/>
    <w:rsid w:val="004E4E6F"/>
    <w:rsid w:val="005259DF"/>
    <w:rsid w:val="00532F48"/>
    <w:rsid w:val="00545DD6"/>
    <w:rsid w:val="00565F55"/>
    <w:rsid w:val="005702E9"/>
    <w:rsid w:val="0057635B"/>
    <w:rsid w:val="005A3CCA"/>
    <w:rsid w:val="005D6000"/>
    <w:rsid w:val="005F1A3F"/>
    <w:rsid w:val="006208B8"/>
    <w:rsid w:val="006231CC"/>
    <w:rsid w:val="006255F1"/>
    <w:rsid w:val="006349CC"/>
    <w:rsid w:val="00645AA8"/>
    <w:rsid w:val="006808FB"/>
    <w:rsid w:val="00684216"/>
    <w:rsid w:val="00687261"/>
    <w:rsid w:val="006B72B0"/>
    <w:rsid w:val="006E1316"/>
    <w:rsid w:val="006F2A44"/>
    <w:rsid w:val="006F70D4"/>
    <w:rsid w:val="00740C46"/>
    <w:rsid w:val="007536DB"/>
    <w:rsid w:val="007547A2"/>
    <w:rsid w:val="00760DA2"/>
    <w:rsid w:val="00781172"/>
    <w:rsid w:val="007C7D04"/>
    <w:rsid w:val="007D31C1"/>
    <w:rsid w:val="007D438E"/>
    <w:rsid w:val="007F7657"/>
    <w:rsid w:val="00801F03"/>
    <w:rsid w:val="00804770"/>
    <w:rsid w:val="008210F1"/>
    <w:rsid w:val="00831ED1"/>
    <w:rsid w:val="00834C2D"/>
    <w:rsid w:val="00844B5F"/>
    <w:rsid w:val="008529F3"/>
    <w:rsid w:val="00863E6B"/>
    <w:rsid w:val="00874796"/>
    <w:rsid w:val="00895656"/>
    <w:rsid w:val="00897816"/>
    <w:rsid w:val="008A05AA"/>
    <w:rsid w:val="008A4634"/>
    <w:rsid w:val="008C19F4"/>
    <w:rsid w:val="008C6088"/>
    <w:rsid w:val="008E4B94"/>
    <w:rsid w:val="008F461E"/>
    <w:rsid w:val="00903243"/>
    <w:rsid w:val="00923FBE"/>
    <w:rsid w:val="0092547D"/>
    <w:rsid w:val="009440C9"/>
    <w:rsid w:val="00972E0A"/>
    <w:rsid w:val="00973C94"/>
    <w:rsid w:val="00993B09"/>
    <w:rsid w:val="009A2966"/>
    <w:rsid w:val="009A4D39"/>
    <w:rsid w:val="009A6105"/>
    <w:rsid w:val="009C6E40"/>
    <w:rsid w:val="009D3862"/>
    <w:rsid w:val="00A04DE1"/>
    <w:rsid w:val="00A22F24"/>
    <w:rsid w:val="00A432B2"/>
    <w:rsid w:val="00A467BE"/>
    <w:rsid w:val="00A50644"/>
    <w:rsid w:val="00A55946"/>
    <w:rsid w:val="00A97E85"/>
    <w:rsid w:val="00AC01A0"/>
    <w:rsid w:val="00AD1134"/>
    <w:rsid w:val="00AD4A09"/>
    <w:rsid w:val="00AF7F13"/>
    <w:rsid w:val="00B06A31"/>
    <w:rsid w:val="00B173A4"/>
    <w:rsid w:val="00B17D53"/>
    <w:rsid w:val="00B32159"/>
    <w:rsid w:val="00B42896"/>
    <w:rsid w:val="00BA1E70"/>
    <w:rsid w:val="00BA2EF0"/>
    <w:rsid w:val="00BC409B"/>
    <w:rsid w:val="00BF3329"/>
    <w:rsid w:val="00C057EB"/>
    <w:rsid w:val="00C31B8A"/>
    <w:rsid w:val="00C35E19"/>
    <w:rsid w:val="00C750BB"/>
    <w:rsid w:val="00C91973"/>
    <w:rsid w:val="00C96755"/>
    <w:rsid w:val="00CA2FA0"/>
    <w:rsid w:val="00CC4CF6"/>
    <w:rsid w:val="00CD6533"/>
    <w:rsid w:val="00CE719D"/>
    <w:rsid w:val="00CF1CF7"/>
    <w:rsid w:val="00CF36BF"/>
    <w:rsid w:val="00D16F55"/>
    <w:rsid w:val="00D6217F"/>
    <w:rsid w:val="00D97829"/>
    <w:rsid w:val="00DA0638"/>
    <w:rsid w:val="00DB76DC"/>
    <w:rsid w:val="00DC118F"/>
    <w:rsid w:val="00DE4E96"/>
    <w:rsid w:val="00DF67E0"/>
    <w:rsid w:val="00E16F72"/>
    <w:rsid w:val="00E17C4D"/>
    <w:rsid w:val="00E219FC"/>
    <w:rsid w:val="00E32433"/>
    <w:rsid w:val="00E335D2"/>
    <w:rsid w:val="00E456DB"/>
    <w:rsid w:val="00E569E5"/>
    <w:rsid w:val="00E651C6"/>
    <w:rsid w:val="00E74722"/>
    <w:rsid w:val="00E913C9"/>
    <w:rsid w:val="00EA04DF"/>
    <w:rsid w:val="00EB4BEE"/>
    <w:rsid w:val="00ED5E9B"/>
    <w:rsid w:val="00EE4ADD"/>
    <w:rsid w:val="00EF2FC0"/>
    <w:rsid w:val="00EF5854"/>
    <w:rsid w:val="00F218EF"/>
    <w:rsid w:val="00F355E1"/>
    <w:rsid w:val="00F44F98"/>
    <w:rsid w:val="00F4673E"/>
    <w:rsid w:val="00F83AA4"/>
    <w:rsid w:val="00F90586"/>
    <w:rsid w:val="00FA4CA5"/>
    <w:rsid w:val="00FB5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41617"/>
  <w15:chartTrackingRefBased/>
  <w15:docId w15:val="{55F270C3-1F00-4DF7-B295-D9B7829DB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0E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80EC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80EC5"/>
    <w:rPr>
      <w:sz w:val="18"/>
      <w:szCs w:val="18"/>
    </w:rPr>
  </w:style>
  <w:style w:type="paragraph" w:styleId="a5">
    <w:name w:val="footer"/>
    <w:basedOn w:val="a"/>
    <w:link w:val="a6"/>
    <w:uiPriority w:val="99"/>
    <w:unhideWhenUsed/>
    <w:rsid w:val="00180EC5"/>
    <w:pPr>
      <w:tabs>
        <w:tab w:val="center" w:pos="4153"/>
        <w:tab w:val="right" w:pos="8306"/>
      </w:tabs>
      <w:snapToGrid w:val="0"/>
      <w:jc w:val="left"/>
    </w:pPr>
    <w:rPr>
      <w:sz w:val="18"/>
      <w:szCs w:val="18"/>
    </w:rPr>
  </w:style>
  <w:style w:type="character" w:customStyle="1" w:styleId="a6">
    <w:name w:val="页脚 字符"/>
    <w:basedOn w:val="a0"/>
    <w:link w:val="a5"/>
    <w:uiPriority w:val="99"/>
    <w:rsid w:val="00180EC5"/>
    <w:rPr>
      <w:sz w:val="18"/>
      <w:szCs w:val="18"/>
    </w:rPr>
  </w:style>
  <w:style w:type="paragraph" w:styleId="a7">
    <w:name w:val="Title"/>
    <w:basedOn w:val="a"/>
    <w:next w:val="a"/>
    <w:link w:val="a8"/>
    <w:uiPriority w:val="10"/>
    <w:qFormat/>
    <w:rsid w:val="00180EC5"/>
    <w:pPr>
      <w:spacing w:before="240" w:after="60"/>
      <w:jc w:val="center"/>
      <w:outlineLvl w:val="0"/>
    </w:pPr>
    <w:rPr>
      <w:rFonts w:asciiTheme="majorHAnsi" w:eastAsia="宋体" w:hAnsiTheme="majorHAnsi" w:cstheme="majorBidi"/>
      <w:b/>
      <w:bCs/>
      <w:sz w:val="32"/>
      <w:szCs w:val="32"/>
    </w:rPr>
  </w:style>
  <w:style w:type="character" w:customStyle="1" w:styleId="a8">
    <w:name w:val="标题 字符"/>
    <w:basedOn w:val="a0"/>
    <w:link w:val="a7"/>
    <w:uiPriority w:val="10"/>
    <w:rsid w:val="00180EC5"/>
    <w:rPr>
      <w:rFonts w:asciiTheme="majorHAnsi" w:eastAsia="宋体" w:hAnsiTheme="majorHAnsi" w:cstheme="majorBidi"/>
      <w:b/>
      <w:bCs/>
      <w:sz w:val="32"/>
      <w:szCs w:val="32"/>
    </w:rPr>
  </w:style>
  <w:style w:type="character" w:customStyle="1" w:styleId="a9">
    <w:name w:val="纯文本 字符"/>
    <w:link w:val="aa"/>
    <w:rsid w:val="00180EC5"/>
    <w:rPr>
      <w:rFonts w:ascii="仿宋_GB2312" w:hAnsi="Times New Roman"/>
      <w:sz w:val="24"/>
    </w:rPr>
  </w:style>
  <w:style w:type="paragraph" w:styleId="aa">
    <w:name w:val="Plain Text"/>
    <w:basedOn w:val="a"/>
    <w:link w:val="a9"/>
    <w:rsid w:val="00180EC5"/>
    <w:pPr>
      <w:spacing w:line="360" w:lineRule="auto"/>
      <w:ind w:firstLineChars="200" w:firstLine="480"/>
    </w:pPr>
    <w:rPr>
      <w:rFonts w:ascii="仿宋_GB2312" w:hAnsi="Times New Roman"/>
      <w:sz w:val="24"/>
    </w:rPr>
  </w:style>
  <w:style w:type="character" w:customStyle="1" w:styleId="Char1">
    <w:name w:val="纯文本 Char1"/>
    <w:basedOn w:val="a0"/>
    <w:uiPriority w:val="99"/>
    <w:semiHidden/>
    <w:rsid w:val="00180EC5"/>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0791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260</Words>
  <Characters>1485</Characters>
  <Application>Microsoft Office Word</Application>
  <DocSecurity>0</DocSecurity>
  <Lines>12</Lines>
  <Paragraphs>3</Paragraphs>
  <ScaleCrop>false</ScaleCrop>
  <Company/>
  <LinksUpToDate>false</LinksUpToDate>
  <CharactersWithSpaces>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111</cp:lastModifiedBy>
  <cp:revision>3</cp:revision>
  <dcterms:created xsi:type="dcterms:W3CDTF">2020-12-03T06:25:00Z</dcterms:created>
  <dcterms:modified xsi:type="dcterms:W3CDTF">2020-12-03T06:33:00Z</dcterms:modified>
</cp:coreProperties>
</file>